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F6" w:rsidRDefault="000375F6">
      <w:r w:rsidRPr="000375F6">
        <w:rPr>
          <w:b/>
        </w:rPr>
        <w:t>Clinton</w:t>
      </w:r>
      <w:r>
        <w:rPr>
          <w:b/>
        </w:rPr>
        <w:t xml:space="preserve"> Foundation Spokesman Craig </w:t>
      </w:r>
      <w:proofErr w:type="spellStart"/>
      <w:r>
        <w:rPr>
          <w:b/>
        </w:rPr>
        <w:t>Mina</w:t>
      </w:r>
      <w:r w:rsidRPr="000375F6">
        <w:rPr>
          <w:b/>
        </w:rPr>
        <w:t>ssian</w:t>
      </w:r>
      <w:proofErr w:type="spellEnd"/>
      <w:r w:rsidRPr="000375F6">
        <w:rPr>
          <w:b/>
        </w:rPr>
        <w:t xml:space="preserve"> And Hillary Clinton Spokesman Nick Merrill Sent Around Talking Points To Clinton Allies “In Hopes That You Will Join Us In Defending The Good Work The </w:t>
      </w:r>
      <w:r w:rsidRPr="000375F6">
        <w:rPr>
          <w:b/>
        </w:rPr>
        <w:t>Foundat</w:t>
      </w:r>
      <w:r w:rsidRPr="000375F6">
        <w:rPr>
          <w:b/>
        </w:rPr>
        <w:t>ion Does And Will Continue To Do.”</w:t>
      </w:r>
      <w:r>
        <w:t xml:space="preserve"> “</w:t>
      </w:r>
      <w:r w:rsidRPr="000375F6">
        <w:t>It’s been a little while since we’ve sent one of these, but given the attacks on the Clinton Foundation as of late, we wanted to send around some points in hopes that you will join us in defending the good work the Foundation does and will continue to do.</w:t>
      </w:r>
      <w:r>
        <w:t>” [Nick Merrill, 3/2/15]</w:t>
      </w:r>
    </w:p>
    <w:p w:rsidR="000375F6" w:rsidRDefault="000375F6"/>
    <w:p w:rsidR="000375F6" w:rsidRDefault="000375F6">
      <w:r>
        <w:rPr>
          <w:b/>
        </w:rPr>
        <w:t xml:space="preserve">Clinton Spokesman </w:t>
      </w:r>
      <w:r w:rsidRPr="000375F6">
        <w:rPr>
          <w:b/>
        </w:rPr>
        <w:t xml:space="preserve">Merrill: “In </w:t>
      </w:r>
      <w:proofErr w:type="gramStart"/>
      <w:r w:rsidRPr="000375F6">
        <w:rPr>
          <w:b/>
        </w:rPr>
        <w:t>The</w:t>
      </w:r>
      <w:proofErr w:type="gramEnd"/>
      <w:r w:rsidRPr="000375F6">
        <w:rPr>
          <w:b/>
        </w:rPr>
        <w:t xml:space="preserve"> Last Couple Of Weeks, There Has Been Little Mention Of The Good Work The </w:t>
      </w:r>
      <w:r w:rsidRPr="000375F6">
        <w:rPr>
          <w:b/>
        </w:rPr>
        <w:t xml:space="preserve">Foundation </w:t>
      </w:r>
      <w:r w:rsidRPr="000375F6">
        <w:rPr>
          <w:b/>
        </w:rPr>
        <w:t>Does, And That It Is Without A Doubt A World-Class Philanthropy.”</w:t>
      </w:r>
      <w:r>
        <w:t xml:space="preserve"> “</w:t>
      </w:r>
      <w:r w:rsidRPr="000375F6">
        <w:t>As you’ve probably seen reading the stories in the last couple of weeks, there has been little mention of the good work the Foundation does, and that it is without a dou</w:t>
      </w:r>
      <w:r>
        <w:t xml:space="preserve">bt a world-class philanthropy.” </w:t>
      </w:r>
      <w:r>
        <w:t>[Nick Merrill, 3/2/15]</w:t>
      </w:r>
    </w:p>
    <w:p w:rsidR="000375F6" w:rsidRDefault="000375F6"/>
    <w:p w:rsidR="000375F6" w:rsidRDefault="000375F6">
      <w:r w:rsidRPr="000375F6">
        <w:rPr>
          <w:b/>
        </w:rPr>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rsidR="009520BB" w:rsidRDefault="009520BB"/>
    <w:p w:rsidR="009520BB" w:rsidRDefault="009520BB">
      <w:pPr>
        <w:rPr>
          <w:b/>
        </w:rPr>
      </w:pPr>
      <w:r>
        <w:rPr>
          <w:b/>
        </w:rPr>
        <w:t>Clinton Spokesman Merrill: “</w:t>
      </w:r>
      <w:r w:rsidRPr="009520BB">
        <w:rPr>
          <w:b/>
        </w:rPr>
        <w:t>The Clinton Foundation Is A Philanthropy, Period.</w:t>
      </w:r>
      <w:r>
        <w:rPr>
          <w:b/>
        </w:rPr>
        <w:t>”</w:t>
      </w:r>
      <w:r w:rsidRPr="009520BB">
        <w:rPr>
          <w:b/>
        </w:rPr>
        <w:t xml:space="preserve"> </w:t>
      </w:r>
      <w:r>
        <w:t>[Nick Merrill, 3/2/15]</w:t>
      </w:r>
    </w:p>
    <w:p w:rsidR="009520BB" w:rsidRDefault="009520BB">
      <w:pPr>
        <w:rPr>
          <w:b/>
        </w:rPr>
      </w:pPr>
    </w:p>
    <w:p w:rsidR="009520BB" w:rsidRDefault="009520BB">
      <w:pPr>
        <w:rPr>
          <w:b/>
        </w:rPr>
      </w:pPr>
      <w:r>
        <w:rPr>
          <w:b/>
        </w:rPr>
        <w:t>Clinton Spokesman Merrill:</w:t>
      </w:r>
      <w:r>
        <w:rPr>
          <w:b/>
        </w:rPr>
        <w:t xml:space="preserve"> Clinton Foundation Receives “</w:t>
      </w:r>
      <w:r w:rsidRPr="009520BB">
        <w:rPr>
          <w:b/>
        </w:rPr>
        <w:t xml:space="preserve">Contributions </w:t>
      </w:r>
      <w:proofErr w:type="gramStart"/>
      <w:r w:rsidRPr="009520BB">
        <w:rPr>
          <w:b/>
        </w:rPr>
        <w:t>From Around The</w:t>
      </w:r>
      <w:proofErr w:type="gramEnd"/>
      <w:r w:rsidRPr="009520BB">
        <w:rPr>
          <w:b/>
        </w:rPr>
        <w:t xml:space="preserve"> World, Because They're Doing Groundbreaking, Life-Changing Work Around The Globe.</w:t>
      </w:r>
      <w:r>
        <w:rPr>
          <w:b/>
        </w:rPr>
        <w:t xml:space="preserve">” </w:t>
      </w:r>
      <w:r>
        <w:t>[Nick Merrill, 3/2/15]</w:t>
      </w:r>
    </w:p>
    <w:p w:rsidR="009520BB" w:rsidRDefault="009520BB">
      <w:pPr>
        <w:rPr>
          <w:b/>
        </w:rPr>
      </w:pPr>
    </w:p>
    <w:p w:rsidR="009520BB" w:rsidRDefault="009520BB">
      <w:r>
        <w:rPr>
          <w:b/>
        </w:rPr>
        <w:t>Clinton Spokesman Merrill:</w:t>
      </w:r>
      <w:r>
        <w:rPr>
          <w:b/>
        </w:rPr>
        <w:t xml:space="preserve"> Clinton Foundation Contributions “Are Responsible For Millions Of People Getting Access To Live-Saving HIV/AIDS Treatment.” </w:t>
      </w:r>
      <w:r w:rsidRPr="009520BB">
        <w:t>“These contributions are important because they are responsible for millions of people getting access to life-saving HIV/</w:t>
      </w:r>
      <w:proofErr w:type="spellStart"/>
      <w:r w:rsidRPr="009520BB">
        <w:t>AIDs</w:t>
      </w:r>
      <w:proofErr w:type="spellEnd"/>
      <w:r w:rsidRPr="009520BB">
        <w:t xml:space="preserve"> treatment, more than 40,000 farmers in Malawi, Tanzania, and Rwanda improving their incomes by more than 500 percent; 33,500 tons of greenhouse gas emissions being reduced annually across the U.S.; supporting the Clinton Global Initiative whose members have made nearly 3,100 Commitments to Action to improving more than 430 million lives around the world and so much more. The list goes on.</w:t>
      </w:r>
      <w:r>
        <w:t xml:space="preserve">” </w:t>
      </w:r>
      <w:r>
        <w:t>[Nick Merrill, 3/2/15]</w:t>
      </w:r>
    </w:p>
    <w:p w:rsidR="009520BB" w:rsidRDefault="009520BB"/>
    <w:p w:rsidR="009520BB" w:rsidRDefault="005B23C2">
      <w:r w:rsidRPr="005B23C2">
        <w:rPr>
          <w:b/>
        </w:rPr>
        <w:t>Clinton Spokesman Merrill</w:t>
      </w:r>
      <w:r w:rsidRPr="005B23C2">
        <w:rPr>
          <w:b/>
        </w:rPr>
        <w:t>: “</w:t>
      </w:r>
      <w:r w:rsidR="009520BB" w:rsidRPr="005B23C2">
        <w:rPr>
          <w:b/>
        </w:rPr>
        <w:t>U</w:t>
      </w:r>
      <w:r w:rsidR="009520BB" w:rsidRPr="005B23C2">
        <w:rPr>
          <w:b/>
        </w:rPr>
        <w:t xml:space="preserve">nlike </w:t>
      </w:r>
      <w:r w:rsidRPr="005B23C2">
        <w:rPr>
          <w:b/>
        </w:rPr>
        <w:t xml:space="preserve">Many Other Similar Charities, The </w:t>
      </w:r>
      <w:r w:rsidR="009520BB" w:rsidRPr="005B23C2">
        <w:rPr>
          <w:b/>
        </w:rPr>
        <w:t xml:space="preserve">Foundation </w:t>
      </w:r>
      <w:r w:rsidRPr="005B23C2">
        <w:rPr>
          <w:b/>
        </w:rPr>
        <w:t xml:space="preserve">Voluntarily Discloses All Of Its Contributors' Names, Right On The </w:t>
      </w:r>
      <w:r w:rsidR="009520BB" w:rsidRPr="005B23C2">
        <w:rPr>
          <w:b/>
        </w:rPr>
        <w:t xml:space="preserve">Clinton Foundation </w:t>
      </w:r>
      <w:r w:rsidRPr="005B23C2">
        <w:rPr>
          <w:b/>
        </w:rPr>
        <w:t>Website.”</w:t>
      </w:r>
      <w:r w:rsidR="009520BB">
        <w:t xml:space="preserve"> “</w:t>
      </w:r>
      <w:r w:rsidR="009520BB" w:rsidRPr="009520BB">
        <w:t>Let’s remember why journalists are able to dig through all these records.  Because unlike many other similar charities, the Foundation voluntarily discloses all of its contributors' names, right on the Clinton Foundation website.  And it refuses to take anonymous contributions. No charity is required to do these, but the Clinton Foundation does it, on its own accord.</w:t>
      </w:r>
      <w:r w:rsidR="009520BB">
        <w:t>”</w:t>
      </w:r>
      <w:r>
        <w:t xml:space="preserve"> </w:t>
      </w:r>
      <w:r>
        <w:t>[Nick Merrill, 3/2/15]</w:t>
      </w:r>
    </w:p>
    <w:p w:rsidR="005B23C2" w:rsidRDefault="005B23C2"/>
    <w:p w:rsidR="005B23C2" w:rsidRDefault="005B23C2" w:rsidP="005B23C2">
      <w:r w:rsidRPr="005B23C2">
        <w:rPr>
          <w:b/>
        </w:rPr>
        <w:t>Clinton Spokesman Merrill: Clinton Foundation “Refuses To Take Anonymous Contributions.”</w:t>
      </w:r>
      <w:r>
        <w:rPr>
          <w:b/>
        </w:rPr>
        <w:t xml:space="preserve"> </w:t>
      </w:r>
      <w:r>
        <w:t>[Nick Merrill, 3/2/15]</w:t>
      </w:r>
    </w:p>
    <w:p w:rsidR="005B23C2" w:rsidRPr="005B23C2" w:rsidRDefault="005B23C2">
      <w:pPr>
        <w:rPr>
          <w:b/>
        </w:rPr>
      </w:pPr>
    </w:p>
    <w:p w:rsidR="005B23C2" w:rsidRDefault="005B23C2" w:rsidP="005B23C2">
      <w:r w:rsidRPr="005B23C2">
        <w:rPr>
          <w:b/>
        </w:rPr>
        <w:t xml:space="preserve">Clinton Spokesman Merrill: </w:t>
      </w:r>
      <w:r>
        <w:rPr>
          <w:b/>
        </w:rPr>
        <w:t>“</w:t>
      </w:r>
      <w:r w:rsidRPr="005B23C2">
        <w:rPr>
          <w:b/>
        </w:rPr>
        <w:t xml:space="preserve">Without </w:t>
      </w:r>
      <w:r w:rsidRPr="005B23C2">
        <w:rPr>
          <w:b/>
        </w:rPr>
        <w:t xml:space="preserve">These Contributions… Fewer People Would Have Access To Affordable </w:t>
      </w:r>
      <w:r w:rsidRPr="005B23C2">
        <w:rPr>
          <w:b/>
        </w:rPr>
        <w:t>HIV</w:t>
      </w:r>
      <w:r w:rsidRPr="005B23C2">
        <w:rPr>
          <w:b/>
        </w:rPr>
        <w:t>/</w:t>
      </w:r>
      <w:r w:rsidRPr="005B23C2">
        <w:rPr>
          <w:b/>
        </w:rPr>
        <w:t xml:space="preserve">AIDS </w:t>
      </w:r>
      <w:r w:rsidRPr="005B23C2">
        <w:rPr>
          <w:b/>
        </w:rPr>
        <w:t xml:space="preserve">Medication; Fewer People Would Have Access To Clean Water…And Fewer Children In The </w:t>
      </w:r>
      <w:r w:rsidRPr="005B23C2">
        <w:rPr>
          <w:b/>
        </w:rPr>
        <w:t xml:space="preserve">US </w:t>
      </w:r>
      <w:r w:rsidRPr="005B23C2">
        <w:rPr>
          <w:b/>
        </w:rPr>
        <w:t>Would Have Access To Healthy Foods.</w:t>
      </w:r>
      <w:r>
        <w:rPr>
          <w:b/>
        </w:rPr>
        <w:t xml:space="preserve">” </w:t>
      </w:r>
      <w:r w:rsidRPr="005B23C2">
        <w:t>“Without these contributions, it's clear what would have happened – fewer people would have access to affordable HIV/AIDS medication; fewer people would have access to clean water; fewer economic opportunities would be made available in developing communities in nations across Africa, Asia, and South; and fewer children in the US would have access to healthy foods.</w:t>
      </w:r>
      <w:r>
        <w:t xml:space="preserve">” </w:t>
      </w:r>
      <w:r>
        <w:t>[Nick Merrill, 3/2/15]</w:t>
      </w:r>
    </w:p>
    <w:p w:rsidR="005B23C2" w:rsidRDefault="005B23C2" w:rsidP="005B23C2"/>
    <w:p w:rsidR="005B23C2" w:rsidRDefault="005B23C2" w:rsidP="005B23C2">
      <w:r w:rsidRPr="005B23C2">
        <w:rPr>
          <w:b/>
        </w:rPr>
        <w:t>Clinton Spokesman Merrill:</w:t>
      </w:r>
      <w:r>
        <w:rPr>
          <w:b/>
        </w:rPr>
        <w:t xml:space="preserve"> “</w:t>
      </w:r>
      <w:r w:rsidRPr="005B23C2">
        <w:rPr>
          <w:b/>
        </w:rPr>
        <w:t>The Clinton Foundation</w:t>
      </w:r>
      <w:r>
        <w:rPr>
          <w:b/>
        </w:rPr>
        <w:t xml:space="preserve">…Has Said It </w:t>
      </w:r>
      <w:r w:rsidRPr="005B23C2">
        <w:rPr>
          <w:b/>
        </w:rPr>
        <w:t>Will Re-Evaluate Its Contributor Practices If Secretary Clinton Runs, Just As Was Done When She Became Secretary Of State.</w:t>
      </w:r>
      <w:r>
        <w:rPr>
          <w:b/>
        </w:rPr>
        <w:t xml:space="preserve">” </w:t>
      </w:r>
      <w:r>
        <w:t>[Nick Merrill, 3/2/15]</w:t>
      </w:r>
    </w:p>
    <w:p w:rsidR="005B23C2" w:rsidRDefault="005B23C2" w:rsidP="005B23C2"/>
    <w:p w:rsidR="005B23C2" w:rsidRDefault="005B23C2" w:rsidP="005B23C2">
      <w:r w:rsidRPr="005B23C2">
        <w:rPr>
          <w:b/>
        </w:rPr>
        <w:lastRenderedPageBreak/>
        <w:t xml:space="preserve">Clinton Spokesman Merrill: It Is “Important To Acknowledge That After Much Scrutiny, And When You Cast Aside Those </w:t>
      </w:r>
      <w:proofErr w:type="gramStart"/>
      <w:r w:rsidRPr="005B23C2">
        <w:rPr>
          <w:b/>
        </w:rPr>
        <w:t>Whose</w:t>
      </w:r>
      <w:proofErr w:type="gramEnd"/>
      <w:r w:rsidRPr="005B23C2">
        <w:rPr>
          <w:b/>
        </w:rPr>
        <w:t xml:space="preserve"> Goal It Is To Make Political Hay, That This Is A Philanthropy, Widely Recognized As A Successful One, And It Does An Enormous Amount Of Good.” </w:t>
      </w:r>
      <w:r>
        <w:t>“</w:t>
      </w:r>
      <w:r w:rsidRPr="005B23C2">
        <w:t xml:space="preserve">The bottom line: The ability to fund the Foundation is the ability to improve the lives of millions of people across the world.  And while it’s appropriate to raise questions to ensure that money is being used as efficiently as possible to achieve its mission, it’s just as important to acknowledge that after much scrutiny, and when you cast aside those whose goal it is to make political hay, that this is a philanthropy, widely recognized as a successful one, and it does an enormous amount of good that the people who founded it and work there should be nothing but immensely proud of. </w:t>
      </w:r>
      <w:proofErr w:type="gramStart"/>
      <w:r w:rsidRPr="005B23C2">
        <w:t>Period.</w:t>
      </w:r>
      <w:r>
        <w:t>”</w:t>
      </w:r>
      <w:proofErr w:type="gramEnd"/>
      <w:r>
        <w:t xml:space="preserve"> </w:t>
      </w:r>
      <w:r>
        <w:t>[Nick Merrill, 3/2/15</w:t>
      </w:r>
      <w:r>
        <w:t>]</w:t>
      </w:r>
    </w:p>
    <w:p w:rsidR="005B23C2" w:rsidRDefault="005B23C2" w:rsidP="005B23C2"/>
    <w:p w:rsidR="005B23C2" w:rsidRDefault="005B23C2" w:rsidP="005B23C2">
      <w:r w:rsidRPr="005B23C2">
        <w:rPr>
          <w:b/>
        </w:rPr>
        <w:t xml:space="preserve">Clinton Spokesman Merrill: </w:t>
      </w:r>
      <w:r w:rsidRPr="005B23C2">
        <w:rPr>
          <w:b/>
        </w:rPr>
        <w:t>“</w:t>
      </w:r>
      <w:r w:rsidRPr="005B23C2">
        <w:rPr>
          <w:b/>
        </w:rPr>
        <w:t xml:space="preserve">The </w:t>
      </w:r>
      <w:r w:rsidRPr="005B23C2">
        <w:rPr>
          <w:b/>
        </w:rPr>
        <w:t xml:space="preserve">Work Of The </w:t>
      </w:r>
      <w:r w:rsidRPr="005B23C2">
        <w:rPr>
          <w:b/>
        </w:rPr>
        <w:t xml:space="preserve">Clinton Foundation </w:t>
      </w:r>
      <w:r w:rsidRPr="005B23C2">
        <w:rPr>
          <w:b/>
        </w:rPr>
        <w:t xml:space="preserve">Is Effective, Which Is Why It Has Bipartisan Support From Places Like News Corporation [And] </w:t>
      </w:r>
      <w:r w:rsidRPr="005B23C2">
        <w:rPr>
          <w:b/>
        </w:rPr>
        <w:t xml:space="preserve">Chris Ruddy </w:t>
      </w:r>
      <w:r w:rsidR="002553F8">
        <w:rPr>
          <w:b/>
        </w:rPr>
        <w:t xml:space="preserve">Of </w:t>
      </w:r>
      <w:proofErr w:type="spellStart"/>
      <w:r w:rsidR="002553F8">
        <w:rPr>
          <w:b/>
        </w:rPr>
        <w:t>NewsM</w:t>
      </w:r>
      <w:r w:rsidRPr="005B23C2">
        <w:rPr>
          <w:b/>
        </w:rPr>
        <w:t>ax</w:t>
      </w:r>
      <w:proofErr w:type="spellEnd"/>
      <w:r w:rsidRPr="005B23C2">
        <w:rPr>
          <w:b/>
        </w:rPr>
        <w:t>.”</w:t>
      </w:r>
      <w:r>
        <w:t xml:space="preserve"> “</w:t>
      </w:r>
      <w:r w:rsidRPr="005B23C2">
        <w:t xml:space="preserve">The work of the Clinton Foundation is effective, which is why it has bipartisan support from places like News Corporation, Chris Ruddy of </w:t>
      </w:r>
      <w:proofErr w:type="spellStart"/>
      <w:r w:rsidRPr="005B23C2">
        <w:t>NewsMax</w:t>
      </w:r>
      <w:proofErr w:type="spellEnd"/>
      <w:r w:rsidRPr="005B23C2">
        <w:t xml:space="preserve">, and counts among its contributors and CGI participants President George </w:t>
      </w:r>
      <w:proofErr w:type="spellStart"/>
      <w:r w:rsidRPr="005B23C2">
        <w:t>H.W</w:t>
      </w:r>
      <w:proofErr w:type="spellEnd"/>
      <w:r w:rsidRPr="005B23C2">
        <w:t>. Bush, Laura Bush, Condi Rice, John McCain, Mitt Romney, Carly Fiorina, and dozens of governors and mayors from both sides of the aisle.</w:t>
      </w:r>
      <w:r>
        <w:t>”</w:t>
      </w:r>
      <w:r w:rsidR="002553F8">
        <w:t xml:space="preserve"> </w:t>
      </w:r>
      <w:r w:rsidR="002553F8">
        <w:t>[Nick Merrill, 3/2/15]</w:t>
      </w:r>
    </w:p>
    <w:p w:rsidR="002553F8" w:rsidRDefault="002553F8" w:rsidP="005B23C2"/>
    <w:p w:rsidR="002553F8" w:rsidRPr="002553F8" w:rsidRDefault="00F444B6" w:rsidP="005B23C2">
      <w:pPr>
        <w:rPr>
          <w:b/>
        </w:rPr>
      </w:pPr>
      <w:r w:rsidRPr="005B23C2">
        <w:rPr>
          <w:b/>
        </w:rPr>
        <w:t xml:space="preserve">Clinton Spokesman Merrill: </w:t>
      </w:r>
      <w:r w:rsidR="002553F8" w:rsidRPr="002553F8">
        <w:rPr>
          <w:b/>
        </w:rPr>
        <w:t xml:space="preserve">Clinton Foundation “Counts Among Its Contributors And </w:t>
      </w:r>
      <w:r w:rsidR="002553F8" w:rsidRPr="002553F8">
        <w:rPr>
          <w:b/>
        </w:rPr>
        <w:t xml:space="preserve">CGI </w:t>
      </w:r>
      <w:r w:rsidR="002553F8" w:rsidRPr="002553F8">
        <w:rPr>
          <w:b/>
        </w:rPr>
        <w:t xml:space="preserve">Participants </w:t>
      </w:r>
      <w:r w:rsidR="002553F8" w:rsidRPr="002553F8">
        <w:rPr>
          <w:b/>
        </w:rPr>
        <w:t xml:space="preserve">President George </w:t>
      </w:r>
      <w:proofErr w:type="spellStart"/>
      <w:r w:rsidR="002553F8" w:rsidRPr="002553F8">
        <w:rPr>
          <w:b/>
        </w:rPr>
        <w:t>H</w:t>
      </w:r>
      <w:r w:rsidR="002553F8" w:rsidRPr="002553F8">
        <w:rPr>
          <w:b/>
        </w:rPr>
        <w:t>.</w:t>
      </w:r>
      <w:r w:rsidR="002553F8" w:rsidRPr="002553F8">
        <w:rPr>
          <w:b/>
        </w:rPr>
        <w:t>W</w:t>
      </w:r>
      <w:proofErr w:type="spellEnd"/>
      <w:r w:rsidR="002553F8" w:rsidRPr="002553F8">
        <w:rPr>
          <w:b/>
        </w:rPr>
        <w:t xml:space="preserve">. </w:t>
      </w:r>
      <w:r w:rsidR="002553F8" w:rsidRPr="002553F8">
        <w:rPr>
          <w:b/>
        </w:rPr>
        <w:t>Bush</w:t>
      </w:r>
      <w:r w:rsidR="002553F8" w:rsidRPr="002553F8">
        <w:rPr>
          <w:b/>
        </w:rPr>
        <w:t xml:space="preserve">, </w:t>
      </w:r>
      <w:r w:rsidR="002553F8" w:rsidRPr="002553F8">
        <w:rPr>
          <w:b/>
        </w:rPr>
        <w:t>Laura Bush</w:t>
      </w:r>
      <w:r w:rsidR="002553F8" w:rsidRPr="002553F8">
        <w:rPr>
          <w:b/>
        </w:rPr>
        <w:t xml:space="preserve">, </w:t>
      </w:r>
      <w:r w:rsidR="002553F8" w:rsidRPr="002553F8">
        <w:rPr>
          <w:b/>
        </w:rPr>
        <w:t>Condi Rice</w:t>
      </w:r>
      <w:r w:rsidR="002553F8" w:rsidRPr="002553F8">
        <w:rPr>
          <w:b/>
        </w:rPr>
        <w:t xml:space="preserve">, </w:t>
      </w:r>
      <w:r w:rsidR="002553F8" w:rsidRPr="002553F8">
        <w:rPr>
          <w:b/>
        </w:rPr>
        <w:t xml:space="preserve">John </w:t>
      </w:r>
      <w:r w:rsidR="002553F8">
        <w:rPr>
          <w:b/>
        </w:rPr>
        <w:t>McC</w:t>
      </w:r>
      <w:r w:rsidR="002553F8" w:rsidRPr="002553F8">
        <w:rPr>
          <w:b/>
        </w:rPr>
        <w:t xml:space="preserve">ain, </w:t>
      </w:r>
      <w:r w:rsidR="002553F8" w:rsidRPr="002553F8">
        <w:rPr>
          <w:b/>
        </w:rPr>
        <w:t>Mitt Romney</w:t>
      </w:r>
      <w:r w:rsidR="002553F8" w:rsidRPr="002553F8">
        <w:rPr>
          <w:b/>
        </w:rPr>
        <w:t xml:space="preserve">, </w:t>
      </w:r>
      <w:r w:rsidR="002553F8" w:rsidRPr="002553F8">
        <w:rPr>
          <w:b/>
        </w:rPr>
        <w:t>Carly Fiorina</w:t>
      </w:r>
      <w:r w:rsidR="002553F8" w:rsidRPr="002553F8">
        <w:rPr>
          <w:b/>
        </w:rPr>
        <w:t>, And Dozens Of Governors And Mayors From Both Sides Of The Aisle.”</w:t>
      </w:r>
      <w:r w:rsidR="002553F8">
        <w:rPr>
          <w:b/>
        </w:rPr>
        <w:t xml:space="preserve"> </w:t>
      </w:r>
      <w:r w:rsidR="002553F8">
        <w:t>[Nick Merrill, 3/2/15]</w:t>
      </w:r>
    </w:p>
    <w:p w:rsidR="005B23C2" w:rsidRDefault="005B23C2" w:rsidP="005B23C2"/>
    <w:p w:rsidR="00657444" w:rsidRPr="002553F8" w:rsidRDefault="00657444" w:rsidP="00657444">
      <w:pPr>
        <w:rPr>
          <w:b/>
        </w:rPr>
      </w:pPr>
      <w:r w:rsidRPr="00657444">
        <w:rPr>
          <w:b/>
        </w:rPr>
        <w:t>Clinton Spokesman Merrill: “</w:t>
      </w:r>
      <w:r w:rsidRPr="00657444">
        <w:rPr>
          <w:b/>
        </w:rPr>
        <w:t xml:space="preserve">Every </w:t>
      </w:r>
      <w:r w:rsidRPr="00657444">
        <w:rPr>
          <w:b/>
        </w:rPr>
        <w:t xml:space="preserve">Penny Of The Money </w:t>
      </w:r>
      <w:r w:rsidRPr="00657444">
        <w:rPr>
          <w:b/>
        </w:rPr>
        <w:t xml:space="preserve">Algeria </w:t>
      </w:r>
      <w:r w:rsidRPr="00657444">
        <w:rPr>
          <w:b/>
        </w:rPr>
        <w:t xml:space="preserve">Donated For Haiti Went To Help Haiti.” </w:t>
      </w:r>
      <w:r>
        <w:t>“</w:t>
      </w:r>
      <w:r w:rsidRPr="00657444">
        <w:t xml:space="preserve">Every penny of the money Algeria donated for Haiti went to help Haiti.  People forget about the outpouring of support for those debased by the earthquake and the need to get money and supplies there quickly.   The United Nations asked President Clinton to head Haiti relief and encouraged countries to support the effort.  President Bush partnered with </w:t>
      </w:r>
      <w:proofErr w:type="spellStart"/>
      <w:r w:rsidRPr="00657444">
        <w:t>WJC</w:t>
      </w:r>
      <w:proofErr w:type="spellEnd"/>
      <w:r w:rsidRPr="00657444">
        <w:t xml:space="preserve"> to set up the Bush-Clinton Haiti Fund in part because the Clinton Foundation had an expertise in addressing such challenges efficiently and effectively - as they previously did with the Tsunami is SE Asia.</w:t>
      </w:r>
      <w:r>
        <w:t xml:space="preserve">” </w:t>
      </w:r>
      <w:r>
        <w:t>[Nick Merrill, 3/2/15]</w:t>
      </w:r>
    </w:p>
    <w:p w:rsidR="00657444" w:rsidRDefault="00657444" w:rsidP="005B23C2"/>
    <w:p w:rsidR="00657444" w:rsidRPr="005B23C2" w:rsidRDefault="00657444" w:rsidP="005B23C2">
      <w:r w:rsidRPr="00657444">
        <w:rPr>
          <w:b/>
        </w:rPr>
        <w:t>Clinton Spokesman Merrill:</w:t>
      </w:r>
      <w:r>
        <w:t xml:space="preserve"> </w:t>
      </w:r>
      <w:r w:rsidRPr="00657444">
        <w:rPr>
          <w:b/>
        </w:rPr>
        <w:t>“</w:t>
      </w:r>
      <w:r w:rsidRPr="00657444">
        <w:rPr>
          <w:b/>
        </w:rPr>
        <w:t xml:space="preserve">When </w:t>
      </w:r>
      <w:r w:rsidRPr="00657444">
        <w:rPr>
          <w:b/>
        </w:rPr>
        <w:t>People Call For The Donations To Be Returned, They Are Dismissing The Fact That Lives Will Be Affected, Even Lost.”</w:t>
      </w:r>
      <w:r>
        <w:t xml:space="preserve"> “</w:t>
      </w:r>
      <w:r w:rsidRPr="00657444">
        <w:t>People are trying to make this political forget the human toll of HIV/</w:t>
      </w:r>
      <w:proofErr w:type="spellStart"/>
      <w:r w:rsidRPr="00657444">
        <w:t>AIDs</w:t>
      </w:r>
      <w:proofErr w:type="spellEnd"/>
      <w:r w:rsidRPr="00657444">
        <w:t xml:space="preserve"> or earthquakes or that as governments have fewer resources around the world.  That’s exactly where NGO’s need to step into the void to help improve people's lives.  When people call for the donations to be returned, they are dismissing the fact that lives will be affected, even lost.</w:t>
      </w:r>
      <w:r>
        <w:t xml:space="preserve">” </w:t>
      </w:r>
      <w:r>
        <w:t>[Nick Merrill, 3/2/15]</w:t>
      </w:r>
      <w:bookmarkStart w:id="0" w:name="_GoBack"/>
      <w:bookmarkEnd w:id="0"/>
    </w:p>
    <w:p w:rsidR="005B23C2" w:rsidRPr="005B23C2" w:rsidRDefault="005B23C2">
      <w:pPr>
        <w:rPr>
          <w:b/>
        </w:rPr>
      </w:pPr>
    </w:p>
    <w:sectPr w:rsidR="005B23C2" w:rsidRPr="005B2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F6"/>
    <w:rsid w:val="000375F6"/>
    <w:rsid w:val="002173EF"/>
    <w:rsid w:val="002553F8"/>
    <w:rsid w:val="003F20A7"/>
    <w:rsid w:val="005B23C2"/>
    <w:rsid w:val="00637386"/>
    <w:rsid w:val="00657444"/>
    <w:rsid w:val="007E3647"/>
    <w:rsid w:val="0091054D"/>
    <w:rsid w:val="009520BB"/>
    <w:rsid w:val="00B4476A"/>
    <w:rsid w:val="00E671FD"/>
    <w:rsid w:val="00EE07E9"/>
    <w:rsid w:val="00F4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13512">
      <w:bodyDiv w:val="1"/>
      <w:marLeft w:val="0"/>
      <w:marRight w:val="0"/>
      <w:marTop w:val="0"/>
      <w:marBottom w:val="0"/>
      <w:divBdr>
        <w:top w:val="none" w:sz="0" w:space="0" w:color="auto"/>
        <w:left w:val="none" w:sz="0" w:space="0" w:color="auto"/>
        <w:bottom w:val="none" w:sz="0" w:space="0" w:color="auto"/>
        <w:right w:val="none" w:sz="0" w:space="0" w:color="auto"/>
      </w:divBdr>
    </w:div>
    <w:div w:id="1060665482">
      <w:bodyDiv w:val="1"/>
      <w:marLeft w:val="0"/>
      <w:marRight w:val="0"/>
      <w:marTop w:val="0"/>
      <w:marBottom w:val="0"/>
      <w:divBdr>
        <w:top w:val="none" w:sz="0" w:space="0" w:color="auto"/>
        <w:left w:val="none" w:sz="0" w:space="0" w:color="auto"/>
        <w:bottom w:val="none" w:sz="0" w:space="0" w:color="auto"/>
        <w:right w:val="none" w:sz="0" w:space="0" w:color="auto"/>
      </w:divBdr>
    </w:div>
    <w:div w:id="1548831280">
      <w:bodyDiv w:val="1"/>
      <w:marLeft w:val="0"/>
      <w:marRight w:val="0"/>
      <w:marTop w:val="0"/>
      <w:marBottom w:val="0"/>
      <w:divBdr>
        <w:top w:val="none" w:sz="0" w:space="0" w:color="auto"/>
        <w:left w:val="none" w:sz="0" w:space="0" w:color="auto"/>
        <w:bottom w:val="none" w:sz="0" w:space="0" w:color="auto"/>
        <w:right w:val="none" w:sz="0" w:space="0" w:color="auto"/>
      </w:divBdr>
    </w:div>
    <w:div w:id="1755321507">
      <w:bodyDiv w:val="1"/>
      <w:marLeft w:val="0"/>
      <w:marRight w:val="0"/>
      <w:marTop w:val="0"/>
      <w:marBottom w:val="0"/>
      <w:divBdr>
        <w:top w:val="none" w:sz="0" w:space="0" w:color="auto"/>
        <w:left w:val="none" w:sz="0" w:space="0" w:color="auto"/>
        <w:bottom w:val="none" w:sz="0" w:space="0" w:color="auto"/>
        <w:right w:val="none" w:sz="0" w:space="0" w:color="auto"/>
      </w:divBdr>
    </w:div>
    <w:div w:id="21398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4</cp:revision>
  <dcterms:created xsi:type="dcterms:W3CDTF">2015-03-02T16:00:00Z</dcterms:created>
  <dcterms:modified xsi:type="dcterms:W3CDTF">2015-03-02T17:36:00Z</dcterms:modified>
</cp:coreProperties>
</file>