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21" w:rsidRPr="00276D21" w:rsidRDefault="00276D21" w:rsidP="00F0244B">
      <w:pPr>
        <w:rPr>
          <w:rFonts w:cs="Arial"/>
          <w:b/>
          <w:color w:val="000000"/>
          <w:u w:val="single"/>
          <w:shd w:val="clear" w:color="auto" w:fill="FFFFFF"/>
        </w:rPr>
      </w:pPr>
      <w:r w:rsidRPr="00276D21">
        <w:rPr>
          <w:rFonts w:cs="Arial"/>
          <w:b/>
          <w:color w:val="000000"/>
          <w:u w:val="single"/>
          <w:shd w:val="clear" w:color="auto" w:fill="FFFFFF"/>
        </w:rPr>
        <w:t xml:space="preserve">THE CLINTONS HAVE MADE 30 YEARS OF TAX RETURNS </w:t>
      </w:r>
      <w:commentRangeStart w:id="0"/>
      <w:r w:rsidRPr="00276D21">
        <w:rPr>
          <w:rFonts w:cs="Arial"/>
          <w:b/>
          <w:color w:val="000000"/>
          <w:u w:val="single"/>
          <w:shd w:val="clear" w:color="auto" w:fill="FFFFFF"/>
        </w:rPr>
        <w:t>PUBLIC</w:t>
      </w:r>
      <w:commentRangeEnd w:id="0"/>
      <w:r>
        <w:rPr>
          <w:rStyle w:val="CommentReference"/>
        </w:rPr>
        <w:commentReference w:id="0"/>
      </w:r>
    </w:p>
    <w:p w:rsidR="00276D21" w:rsidRDefault="00276D21" w:rsidP="00F0244B">
      <w:pPr>
        <w:rPr>
          <w:rFonts w:cs="Arial"/>
          <w:b/>
          <w:color w:val="000000"/>
          <w:shd w:val="clear" w:color="auto" w:fill="FFFFFF"/>
        </w:rPr>
      </w:pPr>
    </w:p>
    <w:p w:rsidR="00F0244B" w:rsidRDefault="00F0244B" w:rsidP="00F0244B">
      <w:pPr>
        <w:rPr>
          <w:rFonts w:cs="Arial"/>
          <w:color w:val="000000"/>
          <w:shd w:val="clear" w:color="auto" w:fill="FFFFFF"/>
        </w:rPr>
      </w:pPr>
      <w:r>
        <w:rPr>
          <w:rFonts w:cs="Arial"/>
          <w:b/>
          <w:color w:val="000000"/>
          <w:shd w:val="clear" w:color="auto" w:fill="FFFFFF"/>
        </w:rPr>
        <w:t>Clinton Campaign Spokesman</w:t>
      </w:r>
      <w:r w:rsidRPr="00F0244B">
        <w:rPr>
          <w:rFonts w:cs="Arial"/>
          <w:b/>
          <w:color w:val="000000"/>
          <w:shd w:val="clear" w:color="auto" w:fill="FFFFFF"/>
        </w:rPr>
        <w:t>: As Of 2008, The Clintons Had “Made Public 30 Years Of Tax Returns.”</w:t>
      </w:r>
      <w:r>
        <w:rPr>
          <w:rFonts w:cs="Arial"/>
          <w:color w:val="000000"/>
          <w:shd w:val="clear" w:color="auto" w:fill="FFFFFF"/>
        </w:rPr>
        <w:t xml:space="preserve"> “</w:t>
      </w:r>
      <w:r w:rsidRPr="00F0244B">
        <w:rPr>
          <w:rFonts w:cs="Arial"/>
          <w:color w:val="000000"/>
          <w:shd w:val="clear" w:color="auto" w:fill="FFFFFF"/>
        </w:rPr>
        <w:t xml:space="preserve">In releasing seven years of tax returns, plus a summary of income for last year, the Clinton campaign noted that the couple had disclosed all their income tax records since Mr. Clinton </w:t>
      </w:r>
      <w:proofErr w:type="gramStart"/>
      <w:r w:rsidRPr="00F0244B">
        <w:rPr>
          <w:rFonts w:cs="Arial"/>
          <w:color w:val="000000"/>
          <w:shd w:val="clear" w:color="auto" w:fill="FFFFFF"/>
        </w:rPr>
        <w:t>was</w:t>
      </w:r>
      <w:proofErr w:type="gramEnd"/>
      <w:r w:rsidRPr="00F0244B">
        <w:rPr>
          <w:rFonts w:cs="Arial"/>
          <w:color w:val="000000"/>
          <w:shd w:val="clear" w:color="auto" w:fill="FFFFFF"/>
        </w:rPr>
        <w:t xml:space="preserve"> governor of Arkansas. Neither Mr. Obama, of Illinois, nor Senator John McCain of Arizona, the presumptive Republican nominee, has released his 2007 tax-return information, and Mr. McCain has not released tax returns from previous ye</w:t>
      </w:r>
      <w:r>
        <w:rPr>
          <w:rFonts w:cs="Arial"/>
          <w:color w:val="000000"/>
          <w:shd w:val="clear" w:color="auto" w:fill="FFFFFF"/>
        </w:rPr>
        <w:t>ars. ‘</w:t>
      </w:r>
      <w:r w:rsidRPr="00F0244B">
        <w:rPr>
          <w:rFonts w:cs="Arial"/>
          <w:color w:val="000000"/>
          <w:shd w:val="clear" w:color="auto" w:fill="FFFFFF"/>
        </w:rPr>
        <w:t>The Clintons have now made public 30 years of tax returns, a record matched by few people in public service,</w:t>
      </w:r>
      <w:r>
        <w:rPr>
          <w:rFonts w:cs="Arial"/>
          <w:color w:val="000000"/>
          <w:shd w:val="clear" w:color="auto" w:fill="FFFFFF"/>
        </w:rPr>
        <w:t>’</w:t>
      </w:r>
      <w:r w:rsidRPr="00F0244B">
        <w:rPr>
          <w:rFonts w:cs="Arial"/>
          <w:color w:val="000000"/>
          <w:shd w:val="clear" w:color="auto" w:fill="FFFFFF"/>
        </w:rPr>
        <w:t xml:space="preserve"> said Jay Carson, a campaign spokesman. </w:t>
      </w:r>
      <w:r>
        <w:rPr>
          <w:rFonts w:cs="Arial"/>
          <w:color w:val="000000"/>
          <w:shd w:val="clear" w:color="auto" w:fill="FFFFFF"/>
        </w:rPr>
        <w:t>‘</w:t>
      </w:r>
      <w:r w:rsidRPr="00F0244B">
        <w:rPr>
          <w:rFonts w:cs="Arial"/>
          <w:color w:val="000000"/>
          <w:shd w:val="clear" w:color="auto" w:fill="FFFFFF"/>
        </w:rPr>
        <w:t>None of Hillary Clinton’s presidential opponents have revealed anything close to this amount of personal financial information.</w:t>
      </w:r>
      <w:r>
        <w:rPr>
          <w:rFonts w:cs="Arial"/>
          <w:color w:val="000000"/>
          <w:shd w:val="clear" w:color="auto" w:fill="FFFFFF"/>
        </w:rPr>
        <w:t>’”</w:t>
      </w:r>
      <w:r w:rsidR="007F55FD">
        <w:rPr>
          <w:rFonts w:cs="Arial"/>
          <w:color w:val="000000"/>
          <w:shd w:val="clear" w:color="auto" w:fill="FFFFFF"/>
        </w:rPr>
        <w:t xml:space="preserve"> [Politico, </w:t>
      </w:r>
      <w:hyperlink r:id="rId7" w:history="1">
        <w:r w:rsidR="007F55FD" w:rsidRPr="007F55FD">
          <w:rPr>
            <w:rStyle w:val="Hyperlink"/>
            <w:rFonts w:cs="Arial"/>
            <w:shd w:val="clear" w:color="auto" w:fill="FFFFFF"/>
          </w:rPr>
          <w:t>4/4/08</w:t>
        </w:r>
      </w:hyperlink>
      <w:r w:rsidR="007F55FD">
        <w:rPr>
          <w:rFonts w:cs="Arial"/>
          <w:color w:val="000000"/>
          <w:shd w:val="clear" w:color="auto" w:fill="FFFFFF"/>
        </w:rPr>
        <w:t>]</w:t>
      </w:r>
    </w:p>
    <w:p w:rsidR="00A75925" w:rsidRDefault="00A75925" w:rsidP="00F0244B">
      <w:pPr>
        <w:rPr>
          <w:rFonts w:cs="Arial"/>
          <w:color w:val="000000"/>
          <w:shd w:val="clear" w:color="auto" w:fill="FFFFFF"/>
        </w:rPr>
      </w:pPr>
    </w:p>
    <w:p w:rsidR="00A75925" w:rsidRPr="00A75925" w:rsidRDefault="00A75925" w:rsidP="00F0244B">
      <w:pPr>
        <w:rPr>
          <w:rFonts w:cs="Arial"/>
          <w:b/>
          <w:color w:val="000000"/>
          <w:u w:val="single"/>
          <w:shd w:val="clear" w:color="auto" w:fill="FFFFFF"/>
        </w:rPr>
      </w:pPr>
      <w:r w:rsidRPr="00A75925">
        <w:rPr>
          <w:rFonts w:cs="Arial"/>
          <w:b/>
          <w:color w:val="000000"/>
          <w:u w:val="single"/>
          <w:shd w:val="clear" w:color="auto" w:fill="FFFFFF"/>
        </w:rPr>
        <w:t>HILLARY CLINTON PLANNED TO RELEASE TAX RETURNS AS A PRESIDENTIAL CANDIDATE</w:t>
      </w:r>
    </w:p>
    <w:p w:rsidR="00F0244B" w:rsidRDefault="00F0244B" w:rsidP="00F0244B">
      <w:pPr>
        <w:rPr>
          <w:rFonts w:cs="Arial"/>
          <w:b/>
          <w:color w:val="000000"/>
          <w:u w:val="single"/>
          <w:shd w:val="clear" w:color="auto" w:fill="FFFFFF"/>
        </w:rPr>
      </w:pPr>
    </w:p>
    <w:p w:rsidR="00A75925" w:rsidRPr="007A154B" w:rsidRDefault="007A154B" w:rsidP="00F0244B">
      <w:pPr>
        <w:rPr>
          <w:rFonts w:cs="Arial"/>
          <w:color w:val="000000"/>
          <w:shd w:val="clear" w:color="auto" w:fill="FFFFFF"/>
        </w:rPr>
      </w:pPr>
      <w:r>
        <w:rPr>
          <w:rFonts w:cs="Arial"/>
          <w:b/>
          <w:color w:val="000000"/>
          <w:shd w:val="clear" w:color="auto" w:fill="FFFFFF"/>
        </w:rPr>
        <w:t xml:space="preserve">Bloomberg’s </w:t>
      </w:r>
      <w:r w:rsidRPr="007A154B">
        <w:rPr>
          <w:rFonts w:cs="Arial"/>
          <w:b/>
          <w:color w:val="000000"/>
          <w:shd w:val="clear" w:color="auto" w:fill="FFFFFF"/>
        </w:rPr>
        <w:t>Jennifer Epstein:</w:t>
      </w:r>
      <w:r>
        <w:rPr>
          <w:rFonts w:cs="Arial"/>
          <w:b/>
          <w:color w:val="000000"/>
          <w:shd w:val="clear" w:color="auto" w:fill="FFFFFF"/>
        </w:rPr>
        <w:t xml:space="preserve"> </w:t>
      </w:r>
      <w:r w:rsidRPr="007A154B">
        <w:rPr>
          <w:rFonts w:cs="Arial"/>
          <w:b/>
          <w:color w:val="000000"/>
          <w:shd w:val="clear" w:color="auto" w:fill="FFFFFF"/>
        </w:rPr>
        <w:t>“Clinton ‘Fully Expects To Release Her Tax Returns Again This Time, As She Did The Last Time She Ran For President,’ Per @</w:t>
      </w:r>
      <w:proofErr w:type="spellStart"/>
      <w:r w:rsidRPr="007A154B">
        <w:rPr>
          <w:rFonts w:cs="Arial"/>
          <w:b/>
          <w:color w:val="000000"/>
          <w:shd w:val="clear" w:color="auto" w:fill="FFFFFF"/>
        </w:rPr>
        <w:t>Brianefallon</w:t>
      </w:r>
      <w:proofErr w:type="spellEnd"/>
      <w:r w:rsidRPr="007A154B">
        <w:rPr>
          <w:rFonts w:cs="Arial"/>
          <w:b/>
          <w:color w:val="000000"/>
          <w:shd w:val="clear" w:color="auto" w:fill="FFFFFF"/>
        </w:rPr>
        <w:t>”</w:t>
      </w:r>
      <w:r>
        <w:rPr>
          <w:rFonts w:cs="Arial"/>
          <w:b/>
          <w:color w:val="000000"/>
          <w:shd w:val="clear" w:color="auto" w:fill="FFFFFF"/>
        </w:rPr>
        <w:t xml:space="preserve"> </w:t>
      </w:r>
      <w:r>
        <w:rPr>
          <w:rFonts w:cs="Arial"/>
          <w:color w:val="000000"/>
          <w:shd w:val="clear" w:color="auto" w:fill="FFFFFF"/>
        </w:rPr>
        <w:t>[@</w:t>
      </w:r>
      <w:proofErr w:type="spellStart"/>
      <w:r>
        <w:rPr>
          <w:rFonts w:cs="Arial"/>
          <w:color w:val="000000"/>
          <w:shd w:val="clear" w:color="auto" w:fill="FFFFFF"/>
        </w:rPr>
        <w:t>Jeneps</w:t>
      </w:r>
      <w:proofErr w:type="spellEnd"/>
      <w:r>
        <w:rPr>
          <w:rFonts w:cs="Arial"/>
          <w:color w:val="000000"/>
          <w:shd w:val="clear" w:color="auto" w:fill="FFFFFF"/>
        </w:rPr>
        <w:t xml:space="preserve">, Twitter, </w:t>
      </w:r>
      <w:hyperlink r:id="rId8" w:history="1">
        <w:r w:rsidRPr="007A154B">
          <w:rPr>
            <w:rStyle w:val="Hyperlink"/>
            <w:rFonts w:cs="Arial"/>
            <w:shd w:val="clear" w:color="auto" w:fill="FFFFFF"/>
          </w:rPr>
          <w:t>6/30/15</w:t>
        </w:r>
      </w:hyperlink>
      <w:bookmarkStart w:id="1" w:name="_GoBack"/>
      <w:bookmarkEnd w:id="1"/>
      <w:r>
        <w:rPr>
          <w:rFonts w:cs="Arial"/>
          <w:color w:val="000000"/>
          <w:shd w:val="clear" w:color="auto" w:fill="FFFFFF"/>
        </w:rPr>
        <w:t>]</w:t>
      </w:r>
    </w:p>
    <w:p w:rsidR="00A75925" w:rsidRDefault="00A75925" w:rsidP="00F0244B">
      <w:pPr>
        <w:rPr>
          <w:rFonts w:cs="Arial"/>
          <w:b/>
          <w:color w:val="000000"/>
          <w:u w:val="single"/>
          <w:shd w:val="clear" w:color="auto" w:fill="FFFFFF"/>
        </w:rPr>
      </w:pPr>
    </w:p>
    <w:p w:rsidR="004F40FA" w:rsidRDefault="004F40FA">
      <w:pPr>
        <w:rPr>
          <w:rFonts w:cs="Arial"/>
          <w:b/>
          <w:color w:val="000000"/>
          <w:u w:val="single"/>
          <w:shd w:val="clear" w:color="auto" w:fill="FFFFFF"/>
        </w:rPr>
      </w:pPr>
      <w:r>
        <w:rPr>
          <w:rFonts w:cs="Arial"/>
          <w:b/>
          <w:color w:val="000000"/>
          <w:u w:val="single"/>
          <w:shd w:val="clear" w:color="auto" w:fill="FFFFFF"/>
        </w:rPr>
        <w:t>THE CLINTONS’ EFFECTIVE TA</w:t>
      </w:r>
      <w:r w:rsidR="00F0244B">
        <w:rPr>
          <w:rFonts w:cs="Arial"/>
          <w:b/>
          <w:color w:val="000000"/>
          <w:u w:val="single"/>
          <w:shd w:val="clear" w:color="auto" w:fill="FFFFFF"/>
        </w:rPr>
        <w:t>X RATE WAS ABOVE 30 PERCENT FROM 2001-2007 AND IN 2014</w:t>
      </w:r>
    </w:p>
    <w:p w:rsidR="004F40FA" w:rsidRDefault="004F40FA">
      <w:pPr>
        <w:rPr>
          <w:rFonts w:cs="Arial"/>
          <w:b/>
          <w:color w:val="000000"/>
          <w:u w:val="single"/>
          <w:shd w:val="clear" w:color="auto" w:fill="FFFFFF"/>
        </w:rPr>
      </w:pPr>
    </w:p>
    <w:p w:rsidR="004F40FA" w:rsidRDefault="004F40FA" w:rsidP="004F40FA">
      <w:pPr>
        <w:rPr>
          <w:rFonts w:cs="Arial"/>
        </w:rPr>
      </w:pPr>
      <w:r w:rsidRPr="00C60F17">
        <w:rPr>
          <w:rFonts w:cs="Arial"/>
          <w:b/>
          <w:u w:val="single"/>
        </w:rPr>
        <w:t>Business Insider</w:t>
      </w:r>
      <w:r>
        <w:rPr>
          <w:rFonts w:cs="Arial"/>
          <w:b/>
        </w:rPr>
        <w:t xml:space="preserve">: </w:t>
      </w:r>
      <w:r w:rsidRPr="00C60F17">
        <w:rPr>
          <w:rFonts w:cs="Arial"/>
          <w:b/>
        </w:rPr>
        <w:t>Between 2001 And 2007, “The Clintons Earned Total Income Of $108,817,646, The Vast Majority Of Which Came From Bill Clinton's Speaking Fees. They Paid Over $33 Million In Federal Income Taxes For An Effective Tax Rate Of About 31%.”</w:t>
      </w:r>
      <w:r>
        <w:rPr>
          <w:rFonts w:cs="Arial"/>
        </w:rPr>
        <w:t xml:space="preserve"> “</w:t>
      </w:r>
      <w:r w:rsidRPr="00C943FC">
        <w:rPr>
          <w:rFonts w:cs="Arial"/>
        </w:rPr>
        <w:t>During Clinton's years in the Senate the disclosures, which were published by OpenSecrets.org, included full tax returns filed by her and her husband. These returns detailed the Clintons' total income, charitable gifts they made, and their total taxes paid from 2001 through 2007. For those seven years, the Clintons earned total income of $108,817,646, the vast majority of which came from Bill Clinton's speaking fees. They paid over $33 million in federal income taxes for an effective tax rate of about 31%. The Clintons also gave more than $10 million to charity from 2001 through 2007, which is about 9% of their total income from this period.</w:t>
      </w:r>
      <w:r>
        <w:rPr>
          <w:rFonts w:cs="Arial"/>
        </w:rPr>
        <w:t xml:space="preserve">” [Business Insider, </w:t>
      </w:r>
      <w:hyperlink r:id="rId9" w:history="1">
        <w:r w:rsidRPr="00C943FC">
          <w:rPr>
            <w:rStyle w:val="Hyperlink"/>
            <w:rFonts w:cs="Arial"/>
          </w:rPr>
          <w:t>7/1/14</w:t>
        </w:r>
      </w:hyperlink>
      <w:r>
        <w:rPr>
          <w:rFonts w:cs="Arial"/>
        </w:rPr>
        <w:t>]</w:t>
      </w:r>
    </w:p>
    <w:p w:rsidR="004F40FA" w:rsidRDefault="004F40FA" w:rsidP="00C943FC">
      <w:pPr>
        <w:rPr>
          <w:rFonts w:cs="Arial"/>
          <w:b/>
          <w:color w:val="000000"/>
          <w:u w:val="single"/>
          <w:shd w:val="clear" w:color="auto" w:fill="FFFFFF"/>
        </w:rPr>
      </w:pPr>
    </w:p>
    <w:p w:rsidR="001716E0" w:rsidRDefault="00C943FC" w:rsidP="00C943FC">
      <w:pPr>
        <w:rPr>
          <w:rFonts w:cs="Arial"/>
          <w:color w:val="000000"/>
          <w:shd w:val="clear" w:color="auto" w:fill="FFFFFF"/>
        </w:rPr>
      </w:pPr>
      <w:r w:rsidRPr="00C943FC">
        <w:rPr>
          <w:rFonts w:cs="Arial"/>
          <w:b/>
          <w:color w:val="000000"/>
          <w:u w:val="single"/>
          <w:shd w:val="clear" w:color="auto" w:fill="FFFFFF"/>
        </w:rPr>
        <w:t>Politico</w:t>
      </w:r>
      <w:r w:rsidRPr="00C943FC">
        <w:rPr>
          <w:rFonts w:cs="Arial"/>
          <w:b/>
          <w:color w:val="000000"/>
          <w:shd w:val="clear" w:color="auto" w:fill="FFFFFF"/>
        </w:rPr>
        <w:t>:</w:t>
      </w:r>
      <w:r>
        <w:rPr>
          <w:rFonts w:cs="Arial"/>
          <w:color w:val="000000"/>
          <w:shd w:val="clear" w:color="auto" w:fill="FFFFFF"/>
        </w:rPr>
        <w:t xml:space="preserve"> </w:t>
      </w:r>
      <w:r w:rsidRPr="00C943FC">
        <w:rPr>
          <w:rFonts w:cs="Arial"/>
          <w:b/>
          <w:color w:val="000000"/>
          <w:shd w:val="clear" w:color="auto" w:fill="FFFFFF"/>
        </w:rPr>
        <w:t>The Clintons Paid “An Effective Tax Rate Of More Than 30 Percent On Their 2014 Income.”</w:t>
      </w:r>
      <w:r>
        <w:rPr>
          <w:rFonts w:cs="Arial"/>
          <w:color w:val="000000"/>
          <w:shd w:val="clear" w:color="auto" w:fill="FFFFFF"/>
        </w:rPr>
        <w:t xml:space="preserve"> “</w:t>
      </w:r>
      <w:r w:rsidRPr="00C943FC">
        <w:rPr>
          <w:rFonts w:cs="Arial"/>
          <w:color w:val="000000"/>
          <w:shd w:val="clear" w:color="auto" w:fill="FFFFFF"/>
        </w:rPr>
        <w:t>However, the Clintons did pay an effective tax rate of more than 30 percent on their 2014 income, a campaign aide told POLITICO, although that information is not disclosed on the financial disclosure form, which was filed with the Federal Election Commission.”</w:t>
      </w:r>
      <w:r>
        <w:rPr>
          <w:rFonts w:cs="Arial"/>
          <w:color w:val="000000"/>
          <w:shd w:val="clear" w:color="auto" w:fill="FFFFFF"/>
        </w:rPr>
        <w:t xml:space="preserve"> [Politico, </w:t>
      </w:r>
      <w:hyperlink r:id="rId10" w:history="1">
        <w:r w:rsidRPr="00C943FC">
          <w:rPr>
            <w:rStyle w:val="Hyperlink"/>
            <w:rFonts w:cs="Arial"/>
            <w:shd w:val="clear" w:color="auto" w:fill="FFFFFF"/>
          </w:rPr>
          <w:t>5/15/15</w:t>
        </w:r>
      </w:hyperlink>
      <w:r>
        <w:rPr>
          <w:rFonts w:cs="Arial"/>
          <w:color w:val="000000"/>
          <w:shd w:val="clear" w:color="auto" w:fill="FFFFFF"/>
        </w:rPr>
        <w:t>]</w:t>
      </w:r>
    </w:p>
    <w:p w:rsidR="001716E0" w:rsidRDefault="001716E0" w:rsidP="00C943FC">
      <w:pPr>
        <w:rPr>
          <w:rFonts w:cs="Arial"/>
          <w:color w:val="000000"/>
          <w:shd w:val="clear" w:color="auto" w:fill="FFFFFF"/>
        </w:rPr>
      </w:pPr>
    </w:p>
    <w:p w:rsidR="001716E0" w:rsidRDefault="001716E0" w:rsidP="001716E0">
      <w:pPr>
        <w:rPr>
          <w:rFonts w:cs="Arial"/>
          <w:b/>
          <w:color w:val="000000"/>
          <w:u w:val="single"/>
          <w:shd w:val="clear" w:color="auto" w:fill="FFFFFF"/>
        </w:rPr>
      </w:pPr>
      <w:r>
        <w:rPr>
          <w:rFonts w:cs="Arial"/>
          <w:b/>
          <w:color w:val="000000"/>
          <w:u w:val="single"/>
          <w:shd w:val="clear" w:color="auto" w:fill="FFFFFF"/>
        </w:rPr>
        <w:t>THE CLINTONS’ EFFECTIVE TAX RATE WAS JUST UNDER 30% IN 1989-1990</w:t>
      </w:r>
    </w:p>
    <w:p w:rsidR="001716E0" w:rsidRDefault="001716E0" w:rsidP="00C943FC">
      <w:pPr>
        <w:rPr>
          <w:rFonts w:cs="Arial"/>
          <w:color w:val="000000"/>
          <w:shd w:val="clear" w:color="auto" w:fill="FFFFFF"/>
        </w:rPr>
      </w:pPr>
    </w:p>
    <w:p w:rsidR="001716E0" w:rsidRPr="007F55FD" w:rsidRDefault="001716E0" w:rsidP="001716E0">
      <w:pPr>
        <w:rPr>
          <w:rFonts w:cs="Arial"/>
          <w:color w:val="000000"/>
          <w:shd w:val="clear" w:color="auto" w:fill="FFFFFF"/>
        </w:rPr>
      </w:pPr>
      <w:r w:rsidRPr="001716E0">
        <w:rPr>
          <w:rFonts w:cs="Arial"/>
          <w:b/>
          <w:color w:val="000000"/>
          <w:shd w:val="clear" w:color="auto" w:fill="FFFFFF"/>
        </w:rPr>
        <w:t xml:space="preserve">In 1990, The Clintons Paid $50,932 In Taxes On Income Of $179,020, An Effective Tax Rate Of </w:t>
      </w:r>
      <w:r>
        <w:rPr>
          <w:rFonts w:cs="Arial"/>
          <w:b/>
          <w:color w:val="000000"/>
          <w:shd w:val="clear" w:color="auto" w:fill="FFFFFF"/>
        </w:rPr>
        <w:t>About</w:t>
      </w:r>
      <w:r w:rsidRPr="001716E0">
        <w:rPr>
          <w:rFonts w:cs="Arial"/>
          <w:b/>
          <w:color w:val="000000"/>
          <w:shd w:val="clear" w:color="auto" w:fill="FFFFFF"/>
        </w:rPr>
        <w:t xml:space="preserve"> 28%. </w:t>
      </w:r>
      <w:r>
        <w:rPr>
          <w:rFonts w:cs="Arial"/>
          <w:color w:val="000000"/>
          <w:shd w:val="clear" w:color="auto" w:fill="FFFFFF"/>
        </w:rPr>
        <w:t>“</w:t>
      </w:r>
      <w:r w:rsidRPr="007F55FD">
        <w:rPr>
          <w:rFonts w:cs="Arial"/>
          <w:color w:val="000000"/>
          <w:shd w:val="clear" w:color="auto" w:fill="FFFFFF"/>
        </w:rPr>
        <w:t>The 1990 return reports gross income of $268,646, up from $197,651 the previous year. After adjustments, deductions and exemptions, taxable income for the family in 1990 was $179,020, on which the Clintons paid taxes of $50,932, the return shows.</w:t>
      </w:r>
      <w:r>
        <w:rPr>
          <w:rFonts w:cs="Arial"/>
          <w:color w:val="000000"/>
          <w:shd w:val="clear" w:color="auto" w:fill="FFFFFF"/>
        </w:rPr>
        <w:t xml:space="preserve">” [New York Times, </w:t>
      </w:r>
      <w:hyperlink r:id="rId11" w:history="1">
        <w:r w:rsidRPr="001716E0">
          <w:rPr>
            <w:rStyle w:val="Hyperlink"/>
            <w:rFonts w:cs="Arial"/>
            <w:shd w:val="clear" w:color="auto" w:fill="FFFFFF"/>
          </w:rPr>
          <w:t>4/11/92</w:t>
        </w:r>
      </w:hyperlink>
      <w:r>
        <w:rPr>
          <w:rFonts w:cs="Arial"/>
          <w:color w:val="000000"/>
          <w:shd w:val="clear" w:color="auto" w:fill="FFFFFF"/>
        </w:rPr>
        <w:t>]</w:t>
      </w:r>
    </w:p>
    <w:p w:rsidR="001716E0" w:rsidRPr="007F55FD" w:rsidRDefault="001716E0" w:rsidP="001716E0">
      <w:pPr>
        <w:rPr>
          <w:rFonts w:cs="Arial"/>
          <w:color w:val="000000"/>
          <w:shd w:val="clear" w:color="auto" w:fill="FFFFFF"/>
        </w:rPr>
      </w:pPr>
    </w:p>
    <w:p w:rsidR="001716E0" w:rsidRDefault="001716E0" w:rsidP="001716E0">
      <w:pPr>
        <w:rPr>
          <w:rFonts w:cs="Arial"/>
          <w:color w:val="000000"/>
          <w:shd w:val="clear" w:color="auto" w:fill="FFFFFF"/>
        </w:rPr>
      </w:pPr>
      <w:r w:rsidRPr="001716E0">
        <w:rPr>
          <w:rFonts w:cs="Arial"/>
          <w:b/>
          <w:color w:val="000000"/>
          <w:shd w:val="clear" w:color="auto" w:fill="FFFFFF"/>
        </w:rPr>
        <w:t>In 19</w:t>
      </w:r>
      <w:r>
        <w:rPr>
          <w:rFonts w:cs="Arial"/>
          <w:b/>
          <w:color w:val="000000"/>
          <w:shd w:val="clear" w:color="auto" w:fill="FFFFFF"/>
        </w:rPr>
        <w:t>89</w:t>
      </w:r>
      <w:r w:rsidRPr="001716E0">
        <w:rPr>
          <w:rFonts w:cs="Arial"/>
          <w:b/>
          <w:color w:val="000000"/>
          <w:shd w:val="clear" w:color="auto" w:fill="FFFFFF"/>
        </w:rPr>
        <w:t>, The Clintons Paid $</w:t>
      </w:r>
      <w:r>
        <w:rPr>
          <w:rFonts w:cs="Arial"/>
          <w:b/>
          <w:color w:val="000000"/>
          <w:shd w:val="clear" w:color="auto" w:fill="FFFFFF"/>
        </w:rPr>
        <w:t>37,883</w:t>
      </w:r>
      <w:r w:rsidRPr="001716E0">
        <w:rPr>
          <w:rFonts w:cs="Arial"/>
          <w:b/>
          <w:color w:val="000000"/>
          <w:shd w:val="clear" w:color="auto" w:fill="FFFFFF"/>
        </w:rPr>
        <w:t xml:space="preserve"> In Taxes On Income Of $</w:t>
      </w:r>
      <w:r>
        <w:rPr>
          <w:rFonts w:cs="Arial"/>
          <w:b/>
          <w:color w:val="000000"/>
          <w:shd w:val="clear" w:color="auto" w:fill="FFFFFF"/>
        </w:rPr>
        <w:t>138,348</w:t>
      </w:r>
      <w:r w:rsidRPr="001716E0">
        <w:rPr>
          <w:rFonts w:cs="Arial"/>
          <w:b/>
          <w:color w:val="000000"/>
          <w:shd w:val="clear" w:color="auto" w:fill="FFFFFF"/>
        </w:rPr>
        <w:t xml:space="preserve">, An Effective Tax Rate Of </w:t>
      </w:r>
      <w:r>
        <w:rPr>
          <w:rFonts w:cs="Arial"/>
          <w:b/>
          <w:color w:val="000000"/>
          <w:shd w:val="clear" w:color="auto" w:fill="FFFFFF"/>
        </w:rPr>
        <w:t>About</w:t>
      </w:r>
      <w:r w:rsidRPr="001716E0">
        <w:rPr>
          <w:rFonts w:cs="Arial"/>
          <w:b/>
          <w:color w:val="000000"/>
          <w:shd w:val="clear" w:color="auto" w:fill="FFFFFF"/>
        </w:rPr>
        <w:t xml:space="preserve"> 2</w:t>
      </w:r>
      <w:r>
        <w:rPr>
          <w:rFonts w:cs="Arial"/>
          <w:b/>
          <w:color w:val="000000"/>
          <w:shd w:val="clear" w:color="auto" w:fill="FFFFFF"/>
        </w:rPr>
        <w:t>7</w:t>
      </w:r>
      <w:r w:rsidRPr="001716E0">
        <w:rPr>
          <w:rFonts w:cs="Arial"/>
          <w:b/>
          <w:color w:val="000000"/>
          <w:shd w:val="clear" w:color="auto" w:fill="FFFFFF"/>
        </w:rPr>
        <w:t xml:space="preserve">%. </w:t>
      </w:r>
      <w:r>
        <w:rPr>
          <w:rFonts w:cs="Arial"/>
          <w:color w:val="000000"/>
          <w:shd w:val="clear" w:color="auto" w:fill="FFFFFF"/>
        </w:rPr>
        <w:t>“</w:t>
      </w:r>
      <w:r w:rsidRPr="007F55FD">
        <w:rPr>
          <w:rFonts w:cs="Arial"/>
          <w:color w:val="000000"/>
          <w:shd w:val="clear" w:color="auto" w:fill="FFFFFF"/>
        </w:rPr>
        <w:t>For 1989, the Clintons had taxable income of $138,348, on which they paid $37,883, their 1989 return showed.</w:t>
      </w:r>
      <w:r>
        <w:rPr>
          <w:rFonts w:cs="Arial"/>
          <w:color w:val="000000"/>
          <w:shd w:val="clear" w:color="auto" w:fill="FFFFFF"/>
        </w:rPr>
        <w:t xml:space="preserve">” [New York Times, </w:t>
      </w:r>
      <w:hyperlink r:id="rId12" w:history="1">
        <w:r w:rsidRPr="001716E0">
          <w:rPr>
            <w:rStyle w:val="Hyperlink"/>
            <w:rFonts w:cs="Arial"/>
            <w:shd w:val="clear" w:color="auto" w:fill="FFFFFF"/>
          </w:rPr>
          <w:t>4/11/92</w:t>
        </w:r>
      </w:hyperlink>
      <w:r>
        <w:rPr>
          <w:rFonts w:cs="Arial"/>
          <w:color w:val="000000"/>
          <w:shd w:val="clear" w:color="auto" w:fill="FFFFFF"/>
        </w:rPr>
        <w:t>]</w:t>
      </w:r>
    </w:p>
    <w:p w:rsidR="003D5C14" w:rsidRDefault="003D5C14" w:rsidP="001716E0">
      <w:pPr>
        <w:rPr>
          <w:rFonts w:cs="Arial"/>
          <w:color w:val="000000"/>
          <w:shd w:val="clear" w:color="auto" w:fill="FFFFFF"/>
        </w:rPr>
      </w:pPr>
    </w:p>
    <w:p w:rsidR="003D5C14" w:rsidRPr="00A56343" w:rsidRDefault="003D5C14" w:rsidP="001716E0">
      <w:pPr>
        <w:rPr>
          <w:rFonts w:cs="Arial"/>
          <w:b/>
          <w:color w:val="000000"/>
          <w:u w:val="single"/>
          <w:shd w:val="clear" w:color="auto" w:fill="FFFFFF"/>
        </w:rPr>
      </w:pPr>
      <w:r w:rsidRPr="00A56343">
        <w:rPr>
          <w:rFonts w:cs="Arial"/>
          <w:b/>
          <w:color w:val="000000"/>
          <w:u w:val="single"/>
          <w:shd w:val="clear" w:color="auto" w:fill="FFFFFF"/>
        </w:rPr>
        <w:t>THE CLINTONS KEPT THEIR ASSETS IN A BLIND TRUST BETWEEN 1993 AND 2007…</w:t>
      </w:r>
    </w:p>
    <w:p w:rsidR="001716E0" w:rsidRDefault="001716E0" w:rsidP="001716E0">
      <w:pPr>
        <w:rPr>
          <w:rFonts w:cs="Arial"/>
          <w:color w:val="000000"/>
          <w:shd w:val="clear" w:color="auto" w:fill="FFFFFF"/>
        </w:rPr>
      </w:pPr>
    </w:p>
    <w:p w:rsidR="001716E0" w:rsidRDefault="003D5C14" w:rsidP="001716E0">
      <w:pPr>
        <w:rPr>
          <w:rFonts w:cs="Arial"/>
          <w:color w:val="000000"/>
          <w:shd w:val="clear" w:color="auto" w:fill="FFFFFF"/>
        </w:rPr>
      </w:pPr>
      <w:r w:rsidRPr="003D5C14">
        <w:rPr>
          <w:rFonts w:cs="Arial"/>
          <w:b/>
          <w:color w:val="000000"/>
          <w:shd w:val="clear" w:color="auto" w:fill="FFFFFF"/>
        </w:rPr>
        <w:t xml:space="preserve">The Clintons Kept Their Assets </w:t>
      </w:r>
      <w:proofErr w:type="gramStart"/>
      <w:r w:rsidRPr="003D5C14">
        <w:rPr>
          <w:rFonts w:cs="Arial"/>
          <w:b/>
          <w:color w:val="000000"/>
          <w:shd w:val="clear" w:color="auto" w:fill="FFFFFF"/>
        </w:rPr>
        <w:t>In</w:t>
      </w:r>
      <w:proofErr w:type="gramEnd"/>
      <w:r w:rsidRPr="003D5C14">
        <w:rPr>
          <w:rFonts w:cs="Arial"/>
          <w:b/>
          <w:color w:val="000000"/>
          <w:shd w:val="clear" w:color="auto" w:fill="FFFFFF"/>
        </w:rPr>
        <w:t xml:space="preserve"> A Blind Trust Between 1993 And 2007.</w:t>
      </w:r>
      <w:r>
        <w:rPr>
          <w:rFonts w:cs="Arial"/>
          <w:color w:val="000000"/>
          <w:shd w:val="clear" w:color="auto" w:fill="FFFFFF"/>
        </w:rPr>
        <w:t xml:space="preserve"> “Since 1993 all the assets listed on page 15 have been held in a blind trust managed by a trustee, pursuant to a 26 April 2007 directive from </w:t>
      </w:r>
      <w:proofErr w:type="spellStart"/>
      <w:r>
        <w:rPr>
          <w:rFonts w:cs="Arial"/>
          <w:color w:val="000000"/>
          <w:shd w:val="clear" w:color="auto" w:fill="FFFFFF"/>
        </w:rPr>
        <w:t>OGE</w:t>
      </w:r>
      <w:proofErr w:type="spellEnd"/>
      <w:r>
        <w:rPr>
          <w:rFonts w:cs="Arial"/>
          <w:color w:val="000000"/>
          <w:shd w:val="clear" w:color="auto" w:fill="FFFFFF"/>
        </w:rPr>
        <w:t xml:space="preserve">. These assets were unblended on 27 April 2007 to comply with disclosure requirements for presidential candidates. All of the assets formerly held in the blind trust were sold on May 11, 2007 with the exception of US Treasury notes and federal bonds which were retained, and two limited partnerships, for which the trustees already began the withdrawal process in 2006. The proceeds of the sales have been placed in a cash account.” </w:t>
      </w:r>
      <w:r w:rsidR="001716E0">
        <w:rPr>
          <w:rFonts w:cs="Arial"/>
          <w:color w:val="000000"/>
          <w:shd w:val="clear" w:color="auto" w:fill="FFFFFF"/>
        </w:rPr>
        <w:t xml:space="preserve">[Hillary Clinton Public Financial Disclosure, </w:t>
      </w:r>
      <w:hyperlink r:id="rId13" w:history="1">
        <w:r w:rsidR="001716E0" w:rsidRPr="001716E0">
          <w:rPr>
            <w:rStyle w:val="Hyperlink"/>
            <w:rFonts w:cs="Arial"/>
            <w:shd w:val="clear" w:color="auto" w:fill="FFFFFF"/>
          </w:rPr>
          <w:t>2012</w:t>
        </w:r>
      </w:hyperlink>
      <w:r w:rsidR="001716E0">
        <w:rPr>
          <w:rFonts w:cs="Arial"/>
          <w:color w:val="000000"/>
          <w:shd w:val="clear" w:color="auto" w:fill="FFFFFF"/>
        </w:rPr>
        <w:t>]</w:t>
      </w:r>
    </w:p>
    <w:p w:rsidR="003D5C14" w:rsidRDefault="003D5C14" w:rsidP="001716E0">
      <w:pPr>
        <w:rPr>
          <w:rFonts w:cs="Arial"/>
          <w:color w:val="000000"/>
          <w:shd w:val="clear" w:color="auto" w:fill="FFFFFF"/>
        </w:rPr>
      </w:pPr>
    </w:p>
    <w:p w:rsidR="00CF2708" w:rsidRDefault="003D5C14" w:rsidP="00C943FC">
      <w:pPr>
        <w:rPr>
          <w:rFonts w:cs="Arial"/>
          <w:b/>
          <w:color w:val="000000"/>
          <w:u w:val="single"/>
          <w:shd w:val="clear" w:color="auto" w:fill="FFFFFF"/>
        </w:rPr>
      </w:pPr>
      <w:r w:rsidRPr="00A56343">
        <w:rPr>
          <w:rFonts w:cs="Arial"/>
          <w:b/>
          <w:color w:val="000000"/>
          <w:u w:val="single"/>
          <w:shd w:val="clear" w:color="auto" w:fill="FFFFFF"/>
        </w:rPr>
        <w:t>…AT WHICH POINT THE TRUST WAS LIQUIDATED</w:t>
      </w:r>
      <w:r w:rsidR="00A56343">
        <w:rPr>
          <w:rFonts w:cs="Arial"/>
          <w:b/>
          <w:color w:val="000000"/>
          <w:u w:val="single"/>
          <w:shd w:val="clear" w:color="auto" w:fill="FFFFFF"/>
        </w:rPr>
        <w:t>, AND THEIR ASSETS WERE HELD EITHER IN BONDS OR CASH</w:t>
      </w:r>
    </w:p>
    <w:p w:rsidR="00A56343" w:rsidRDefault="00A56343" w:rsidP="00C943FC">
      <w:pPr>
        <w:rPr>
          <w:rFonts w:cs="Arial"/>
        </w:rPr>
      </w:pPr>
    </w:p>
    <w:p w:rsidR="00CF2708" w:rsidRDefault="00CE72CD" w:rsidP="00CF2708">
      <w:pPr>
        <w:rPr>
          <w:rFonts w:cs="Arial"/>
        </w:rPr>
      </w:pPr>
      <w:r w:rsidRPr="00CE72CD">
        <w:rPr>
          <w:rFonts w:cs="Arial"/>
          <w:b/>
          <w:u w:val="single"/>
        </w:rPr>
        <w:t>Washington Post</w:t>
      </w:r>
      <w:r>
        <w:rPr>
          <w:rFonts w:cs="Arial"/>
          <w:b/>
        </w:rPr>
        <w:t xml:space="preserve">: The Clintons </w:t>
      </w:r>
      <w:r w:rsidRPr="00CE72CD">
        <w:rPr>
          <w:rFonts w:cs="Arial"/>
          <w:b/>
        </w:rPr>
        <w:t>“Liquidated Their Investments In 2007, During Hillary Clinton's Previous Campaign For President, After Federal Officials Deemed A Blind Trust Established During Bill Clinton's Presidency To Be Out-Of-Date.”</w:t>
      </w:r>
      <w:r>
        <w:rPr>
          <w:rFonts w:cs="Arial"/>
        </w:rPr>
        <w:t xml:space="preserve"> </w:t>
      </w:r>
      <w:r w:rsidR="00CF2708">
        <w:rPr>
          <w:rFonts w:cs="Arial"/>
        </w:rPr>
        <w:t>“</w:t>
      </w:r>
      <w:r w:rsidR="00CF2708" w:rsidRPr="00CF2708">
        <w:rPr>
          <w:rFonts w:cs="Arial"/>
        </w:rPr>
        <w:t>Because the Clintons have kept their money in cash, they had no capital gains last year. The couple liquidated their investments in 2007, during Hillary Clinton's previous campaign for president, after federal officials deemed a blind trust established during Bill Clinton'</w:t>
      </w:r>
      <w:r w:rsidR="00CF2708">
        <w:rPr>
          <w:rFonts w:cs="Arial"/>
        </w:rPr>
        <w:t xml:space="preserve">s presidency to be out-of-date. </w:t>
      </w:r>
      <w:r w:rsidR="00CF2708" w:rsidRPr="00CF2708">
        <w:rPr>
          <w:rFonts w:cs="Arial"/>
        </w:rPr>
        <w:t>The couple paid an effective tax rate of more than 30 percent, according to the senior campaign official. They recently moved some of their money into a Vanguard index fund.</w:t>
      </w:r>
      <w:r w:rsidR="00CF2708">
        <w:rPr>
          <w:rFonts w:cs="Arial"/>
        </w:rPr>
        <w:t>”</w:t>
      </w:r>
      <w:r>
        <w:rPr>
          <w:rFonts w:cs="Arial"/>
        </w:rPr>
        <w:t xml:space="preserve"> [Washington Post, </w:t>
      </w:r>
      <w:hyperlink r:id="rId14" w:history="1">
        <w:r w:rsidRPr="00CE72CD">
          <w:rPr>
            <w:rStyle w:val="Hyperlink"/>
            <w:rFonts w:cs="Arial"/>
          </w:rPr>
          <w:t>5/17/15</w:t>
        </w:r>
      </w:hyperlink>
      <w:r>
        <w:rPr>
          <w:rFonts w:cs="Arial"/>
        </w:rPr>
        <w:t>]</w:t>
      </w:r>
    </w:p>
    <w:p w:rsidR="00A56343" w:rsidRDefault="00A56343" w:rsidP="00CF2708">
      <w:pPr>
        <w:rPr>
          <w:rFonts w:cs="Arial"/>
        </w:rPr>
      </w:pPr>
    </w:p>
    <w:p w:rsidR="00A56343" w:rsidRDefault="00A56343" w:rsidP="00A56343">
      <w:pPr>
        <w:rPr>
          <w:rFonts w:cs="Arial"/>
        </w:rPr>
      </w:pPr>
      <w:r w:rsidRPr="00A91C45">
        <w:rPr>
          <w:rFonts w:cs="Arial"/>
          <w:b/>
          <w:u w:val="single"/>
        </w:rPr>
        <w:t>Washington Post</w:t>
      </w:r>
      <w:r>
        <w:rPr>
          <w:rFonts w:cs="Arial"/>
          <w:b/>
        </w:rPr>
        <w:t xml:space="preserve">: </w:t>
      </w:r>
      <w:r w:rsidRPr="00A91C45">
        <w:rPr>
          <w:rFonts w:cs="Arial"/>
          <w:b/>
        </w:rPr>
        <w:t xml:space="preserve">In 2008, [The Clintons] Kept </w:t>
      </w:r>
      <w:proofErr w:type="gramStart"/>
      <w:r w:rsidRPr="00A91C45">
        <w:rPr>
          <w:rFonts w:cs="Arial"/>
          <w:b/>
        </w:rPr>
        <w:t>The</w:t>
      </w:r>
      <w:proofErr w:type="gramEnd"/>
      <w:r w:rsidRPr="00A91C45">
        <w:rPr>
          <w:rFonts w:cs="Arial"/>
          <w:b/>
        </w:rPr>
        <w:t xml:space="preserve"> Money At Citibank, Mostly In </w:t>
      </w:r>
      <w:proofErr w:type="spellStart"/>
      <w:r w:rsidRPr="00A91C45">
        <w:rPr>
          <w:rFonts w:cs="Arial"/>
          <w:b/>
        </w:rPr>
        <w:t>Treasurys</w:t>
      </w:r>
      <w:proofErr w:type="spellEnd"/>
      <w:r w:rsidRPr="00A91C45">
        <w:rPr>
          <w:rFonts w:cs="Arial"/>
          <w:b/>
        </w:rPr>
        <w:t xml:space="preserve">. They Moved The Money Into </w:t>
      </w:r>
      <w:proofErr w:type="spellStart"/>
      <w:r w:rsidRPr="00A91C45">
        <w:rPr>
          <w:rFonts w:cs="Arial"/>
          <w:b/>
        </w:rPr>
        <w:t>Treasurys</w:t>
      </w:r>
      <w:proofErr w:type="spellEnd"/>
      <w:r w:rsidRPr="00A91C45">
        <w:rPr>
          <w:rFonts w:cs="Arial"/>
          <w:b/>
        </w:rPr>
        <w:t xml:space="preserve"> </w:t>
      </w:r>
      <w:r>
        <w:rPr>
          <w:rFonts w:cs="Arial"/>
          <w:b/>
        </w:rPr>
        <w:t>And Cash At JPM</w:t>
      </w:r>
      <w:r w:rsidRPr="00A91C45">
        <w:rPr>
          <w:rFonts w:cs="Arial"/>
          <w:b/>
        </w:rPr>
        <w:t>organ In 2009</w:t>
      </w:r>
      <w:r>
        <w:rPr>
          <w:rFonts w:cs="Arial"/>
          <w:b/>
        </w:rPr>
        <w:t>…</w:t>
      </w:r>
      <w:r w:rsidRPr="00A91C45">
        <w:rPr>
          <w:rFonts w:cs="Arial"/>
          <w:b/>
        </w:rPr>
        <w:t xml:space="preserve">By 2011, All The Money - Less Than $25 Million - Was In Cash. </w:t>
      </w:r>
      <w:r>
        <w:rPr>
          <w:rFonts w:cs="Arial"/>
        </w:rPr>
        <w:t>“</w:t>
      </w:r>
      <w:r w:rsidRPr="00556417">
        <w:rPr>
          <w:rFonts w:cs="Arial"/>
        </w:rPr>
        <w:t xml:space="preserve">In 2008, they kept the money at Citibank, mostly in </w:t>
      </w:r>
      <w:proofErr w:type="spellStart"/>
      <w:r w:rsidRPr="00556417">
        <w:rPr>
          <w:rFonts w:cs="Arial"/>
        </w:rPr>
        <w:t>Treasurys</w:t>
      </w:r>
      <w:proofErr w:type="spellEnd"/>
      <w:r w:rsidRPr="00556417">
        <w:rPr>
          <w:rFonts w:cs="Arial"/>
        </w:rPr>
        <w:t xml:space="preserve">. They moved the money into </w:t>
      </w:r>
      <w:proofErr w:type="spellStart"/>
      <w:r w:rsidRPr="00556417">
        <w:rPr>
          <w:rFonts w:cs="Arial"/>
        </w:rPr>
        <w:t>Treasurys</w:t>
      </w:r>
      <w:proofErr w:type="spellEnd"/>
      <w:r w:rsidRPr="00556417">
        <w:rPr>
          <w:rFonts w:cs="Arial"/>
        </w:rPr>
        <w:t xml:space="preserve"> and cash at JPMorgan in 2009, when it was worth at least $10 million. (On the federal disclosure forms, the values of assets are reported in ranges.) By 2011, all the money - less than $25 million - </w:t>
      </w:r>
      <w:proofErr w:type="gramStart"/>
      <w:r w:rsidRPr="00556417">
        <w:rPr>
          <w:rFonts w:cs="Arial"/>
        </w:rPr>
        <w:t>was</w:t>
      </w:r>
      <w:proofErr w:type="gramEnd"/>
      <w:r w:rsidRPr="00556417">
        <w:rPr>
          <w:rFonts w:cs="Arial"/>
        </w:rPr>
        <w:t xml:space="preserve"> in cash. The 2012 disclosure states that the Clintons earned between $50,000 and $100,000 in interest on the account, a rate of between 0.2 percent and 1 percent.</w:t>
      </w:r>
      <w:r>
        <w:rPr>
          <w:rFonts w:cs="Arial"/>
        </w:rPr>
        <w:t xml:space="preserve">” [Washington Post, </w:t>
      </w:r>
      <w:hyperlink r:id="rId15" w:history="1">
        <w:r w:rsidRPr="00A91C45">
          <w:rPr>
            <w:rStyle w:val="Hyperlink"/>
            <w:rFonts w:cs="Arial"/>
          </w:rPr>
          <w:t>5/7/15</w:t>
        </w:r>
      </w:hyperlink>
      <w:r>
        <w:rPr>
          <w:rFonts w:cs="Arial"/>
        </w:rPr>
        <w:t>]</w:t>
      </w:r>
    </w:p>
    <w:p w:rsidR="00A56343" w:rsidRDefault="00A56343" w:rsidP="00CF2708">
      <w:pPr>
        <w:rPr>
          <w:rFonts w:cs="Arial"/>
        </w:rPr>
      </w:pPr>
    </w:p>
    <w:p w:rsidR="00A56343" w:rsidRPr="00A56343" w:rsidRDefault="00A56343" w:rsidP="00CF2708">
      <w:pPr>
        <w:rPr>
          <w:rFonts w:cs="Arial"/>
          <w:b/>
          <w:u w:val="single"/>
        </w:rPr>
      </w:pPr>
      <w:r w:rsidRPr="00A56343">
        <w:rPr>
          <w:rFonts w:cs="Arial"/>
          <w:b/>
          <w:u w:val="single"/>
        </w:rPr>
        <w:t>MOST RECENTLY THE CLINTONS HAVE KEPT THEIR MONEY IN A VANGUARD INDEX FUND</w:t>
      </w:r>
    </w:p>
    <w:p w:rsidR="00CE72CD" w:rsidRDefault="00CE72CD" w:rsidP="00CF2708">
      <w:pPr>
        <w:rPr>
          <w:rFonts w:cs="Arial"/>
        </w:rPr>
      </w:pPr>
    </w:p>
    <w:p w:rsidR="00CE72CD" w:rsidRDefault="00CE72CD" w:rsidP="00CF2708">
      <w:pPr>
        <w:rPr>
          <w:rFonts w:cs="Arial"/>
        </w:rPr>
      </w:pPr>
      <w:r w:rsidRPr="00CE72CD">
        <w:rPr>
          <w:rFonts w:cs="Arial"/>
          <w:b/>
          <w:u w:val="single"/>
        </w:rPr>
        <w:t>Washington Post</w:t>
      </w:r>
      <w:r w:rsidRPr="00CE72CD">
        <w:rPr>
          <w:rFonts w:cs="Arial"/>
          <w:b/>
        </w:rPr>
        <w:t>: As Of May 2015, The Clintons Had “Recently Moved Some Of Their Money Into A Vanguard Index Fund.”</w:t>
      </w:r>
      <w:r>
        <w:rPr>
          <w:rFonts w:cs="Arial"/>
        </w:rPr>
        <w:t xml:space="preserve"> “</w:t>
      </w:r>
      <w:r w:rsidRPr="00CF2708">
        <w:rPr>
          <w:rFonts w:cs="Arial"/>
        </w:rPr>
        <w:t>Because the Clintons have kept their money in cash, they had no capital gains last year. The couple liquidated their investments in 2007, during Hillary Clinton's previous campaign for president, after federal officials deemed a blind trust established during Bill Clinton'</w:t>
      </w:r>
      <w:r>
        <w:rPr>
          <w:rFonts w:cs="Arial"/>
        </w:rPr>
        <w:t xml:space="preserve">s presidency to be out-of-date. </w:t>
      </w:r>
      <w:r w:rsidRPr="00CF2708">
        <w:rPr>
          <w:rFonts w:cs="Arial"/>
        </w:rPr>
        <w:t>The couple paid an effective tax rate of more than 30 percent, according to th</w:t>
      </w:r>
      <w:r w:rsidR="00A81CD5">
        <w:rPr>
          <w:rFonts w:cs="Arial"/>
        </w:rPr>
        <w:t>e senior campaign official. They</w:t>
      </w:r>
      <w:r w:rsidRPr="00CF2708">
        <w:rPr>
          <w:rFonts w:cs="Arial"/>
        </w:rPr>
        <w:t xml:space="preserve"> recently moved some of their money into a Vanguard index fund.</w:t>
      </w:r>
      <w:r>
        <w:rPr>
          <w:rFonts w:cs="Arial"/>
        </w:rPr>
        <w:t xml:space="preserve">” [Washington Post, </w:t>
      </w:r>
      <w:hyperlink r:id="rId16" w:history="1">
        <w:r w:rsidRPr="00CE72CD">
          <w:rPr>
            <w:rStyle w:val="Hyperlink"/>
            <w:rFonts w:cs="Arial"/>
          </w:rPr>
          <w:t>5/17/15</w:t>
        </w:r>
      </w:hyperlink>
      <w:r>
        <w:rPr>
          <w:rFonts w:cs="Arial"/>
        </w:rPr>
        <w:t>]</w:t>
      </w:r>
    </w:p>
    <w:p w:rsidR="00F7697E" w:rsidRDefault="00F7697E" w:rsidP="00CF2708">
      <w:pPr>
        <w:rPr>
          <w:rFonts w:cs="Arial"/>
        </w:rPr>
      </w:pPr>
    </w:p>
    <w:p w:rsidR="00F7697E" w:rsidRDefault="00F7697E" w:rsidP="00CF2708">
      <w:pPr>
        <w:rPr>
          <w:rFonts w:cs="Arial"/>
          <w:b/>
          <w:u w:val="single"/>
        </w:rPr>
      </w:pPr>
      <w:r w:rsidRPr="00D82886">
        <w:rPr>
          <w:rFonts w:cs="Arial"/>
          <w:b/>
          <w:u w:val="single"/>
        </w:rPr>
        <w:t xml:space="preserve">THE CLINTONS HAVE RELEASED PUBLIC FINANCIAL DISCLOSURES DETAILING PAID SPEECHES FOR </w:t>
      </w:r>
      <w:r w:rsidR="00AA672B">
        <w:rPr>
          <w:rFonts w:cs="Arial"/>
          <w:b/>
          <w:u w:val="single"/>
        </w:rPr>
        <w:t>THE YEARS 2001</w:t>
      </w:r>
      <w:r w:rsidR="00D82886" w:rsidRPr="00D82886">
        <w:rPr>
          <w:rFonts w:cs="Arial"/>
          <w:b/>
          <w:u w:val="single"/>
        </w:rPr>
        <w:t>-2012, AS WELL AS FOR JANUARY 2014 TO MAY 2015</w:t>
      </w:r>
    </w:p>
    <w:p w:rsidR="00D82886" w:rsidRDefault="00D82886" w:rsidP="00CF2708">
      <w:pPr>
        <w:rPr>
          <w:rFonts w:cs="Arial"/>
          <w:b/>
          <w:u w:val="single"/>
        </w:rPr>
      </w:pPr>
    </w:p>
    <w:p w:rsidR="00D82886" w:rsidRPr="00D82886" w:rsidRDefault="00D82886" w:rsidP="00CF2708">
      <w:r w:rsidRPr="00D82886">
        <w:rPr>
          <w:rFonts w:cs="Arial"/>
          <w:b/>
        </w:rPr>
        <w:t>The Clintons Released Public Financial Disclosures Detailing Bill Clinton’s Paid Speeches For Each Year Hillary Clinton Served In Government, 2001-2012, As Well As A Public Financial Disclosure Detailing Paid Speeches For Both Clintons Between January 2014 And May 2015.</w:t>
      </w:r>
      <w:r>
        <w:t xml:space="preserve"> [Open Secrets, accessed </w:t>
      </w:r>
      <w:hyperlink r:id="rId17" w:history="1">
        <w:r w:rsidRPr="00AA672B">
          <w:rPr>
            <w:rStyle w:val="Hyperlink"/>
          </w:rPr>
          <w:t>6/29/15</w:t>
        </w:r>
      </w:hyperlink>
      <w:r>
        <w:t>]</w:t>
      </w:r>
    </w:p>
    <w:p w:rsidR="00A81CD5" w:rsidRDefault="00A81CD5" w:rsidP="00CF2708">
      <w:pPr>
        <w:rPr>
          <w:rFonts w:cs="Arial"/>
        </w:rPr>
      </w:pPr>
    </w:p>
    <w:p w:rsidR="00A81CD5" w:rsidRPr="00A81CD5" w:rsidRDefault="00A81CD5" w:rsidP="00CF2708">
      <w:pPr>
        <w:rPr>
          <w:rFonts w:cs="Arial"/>
          <w:b/>
          <w:u w:val="single"/>
        </w:rPr>
      </w:pPr>
      <w:r w:rsidRPr="00A81CD5">
        <w:rPr>
          <w:rFonts w:cs="Arial"/>
          <w:b/>
          <w:u w:val="single"/>
        </w:rPr>
        <w:t>BETWEEN JANUARY 2001 AND JANUARY 2013, BILL CLINTON WAS PAID NEARLY $105 MILLION IN SPEAKING FEES</w:t>
      </w:r>
    </w:p>
    <w:p w:rsidR="00A81CD5" w:rsidRDefault="00A81CD5" w:rsidP="00CF2708">
      <w:pPr>
        <w:rPr>
          <w:rFonts w:cs="Arial"/>
        </w:rPr>
      </w:pPr>
    </w:p>
    <w:p w:rsidR="00A81CD5" w:rsidRDefault="00A81CD5" w:rsidP="00CF2708">
      <w:pPr>
        <w:rPr>
          <w:rFonts w:cs="Arial"/>
        </w:rPr>
      </w:pPr>
      <w:r w:rsidRPr="00A81CD5">
        <w:rPr>
          <w:rFonts w:cs="Arial"/>
          <w:b/>
          <w:u w:val="single"/>
        </w:rPr>
        <w:t>Washington Post</w:t>
      </w:r>
      <w:r w:rsidRPr="00A81CD5">
        <w:rPr>
          <w:rFonts w:cs="Arial"/>
          <w:b/>
        </w:rPr>
        <w:t>:</w:t>
      </w:r>
      <w:r>
        <w:rPr>
          <w:rFonts w:cs="Arial"/>
        </w:rPr>
        <w:t xml:space="preserve"> </w:t>
      </w:r>
      <w:r w:rsidRPr="00A81CD5">
        <w:rPr>
          <w:rFonts w:cs="Arial"/>
          <w:b/>
        </w:rPr>
        <w:t xml:space="preserve">“Bill Clinton Has Been Paid $104.9 Million For 542 Speeches Around The World Between January 2001, When He Left The White House, And January 2013, When Hillary Stepped Down As Secretary Of State.” </w:t>
      </w:r>
      <w:r>
        <w:rPr>
          <w:rFonts w:cs="Arial"/>
        </w:rPr>
        <w:t>“</w:t>
      </w:r>
      <w:r w:rsidRPr="00A81CD5">
        <w:rPr>
          <w:rFonts w:cs="Arial"/>
        </w:rPr>
        <w:t>Bill Clinton has been paid $104.9 million for 542 speeches around the world between January 2001, when he left the White House, and January 2013, when Hillary stepped down as secretary of state, according to a Washington Post review of the family’s federal financial disclosures.</w:t>
      </w:r>
      <w:r>
        <w:rPr>
          <w:rFonts w:cs="Arial"/>
        </w:rPr>
        <w:t xml:space="preserve">” [Washington Post, </w:t>
      </w:r>
      <w:hyperlink r:id="rId18" w:history="1">
        <w:r w:rsidRPr="00A81CD5">
          <w:rPr>
            <w:rStyle w:val="Hyperlink"/>
            <w:rFonts w:cs="Arial"/>
          </w:rPr>
          <w:t>6/26/14</w:t>
        </w:r>
      </w:hyperlink>
      <w:r>
        <w:rPr>
          <w:rFonts w:cs="Arial"/>
        </w:rPr>
        <w:t>]</w:t>
      </w:r>
    </w:p>
    <w:p w:rsidR="00A81CD5" w:rsidRDefault="00A81CD5" w:rsidP="00CF2708">
      <w:pPr>
        <w:rPr>
          <w:rFonts w:cs="Arial"/>
        </w:rPr>
      </w:pPr>
    </w:p>
    <w:p w:rsidR="00A81CD5" w:rsidRPr="00A56343" w:rsidRDefault="00A81CD5" w:rsidP="00A81CD5">
      <w:pPr>
        <w:rPr>
          <w:rFonts w:cs="Arial"/>
          <w:b/>
          <w:u w:val="single"/>
        </w:rPr>
      </w:pPr>
      <w:r>
        <w:rPr>
          <w:rFonts w:cs="Arial"/>
          <w:b/>
          <w:u w:val="single"/>
        </w:rPr>
        <w:t>THE CLINTONS HAVE</w:t>
      </w:r>
      <w:r w:rsidRPr="00A56343">
        <w:rPr>
          <w:rFonts w:cs="Arial"/>
          <w:b/>
          <w:u w:val="single"/>
        </w:rPr>
        <w:t xml:space="preserve"> NOT RELEASED DETAILS OF 2013 SPEECHES</w:t>
      </w:r>
    </w:p>
    <w:p w:rsidR="00A81CD5" w:rsidRDefault="00A81CD5" w:rsidP="00A81CD5">
      <w:pPr>
        <w:rPr>
          <w:rFonts w:cs="Arial"/>
        </w:rPr>
      </w:pPr>
    </w:p>
    <w:p w:rsidR="00A81CD5" w:rsidRDefault="00A81CD5" w:rsidP="00A81CD5">
      <w:pPr>
        <w:rPr>
          <w:rFonts w:cs="Arial"/>
        </w:rPr>
      </w:pPr>
      <w:r w:rsidRPr="00CE72CD">
        <w:rPr>
          <w:rFonts w:cs="Arial"/>
          <w:b/>
          <w:u w:val="single"/>
        </w:rPr>
        <w:t>Washington Post</w:t>
      </w:r>
      <w:r w:rsidRPr="00CE72CD">
        <w:rPr>
          <w:rFonts w:cs="Arial"/>
          <w:b/>
        </w:rPr>
        <w:t xml:space="preserve">: </w:t>
      </w:r>
      <w:r w:rsidRPr="002C7B4D">
        <w:rPr>
          <w:rFonts w:cs="Arial"/>
          <w:b/>
        </w:rPr>
        <w:t>Secretary Clinton “Has Not Been Required To Release Any Details About What She Earned In The 2013 Calendar Year After She Left The State Department.”</w:t>
      </w:r>
      <w:r>
        <w:rPr>
          <w:rFonts w:cs="Arial"/>
          <w:b/>
        </w:rPr>
        <w:t xml:space="preserve"> </w:t>
      </w:r>
      <w:r>
        <w:rPr>
          <w:rFonts w:cs="Arial"/>
        </w:rPr>
        <w:t xml:space="preserve">[Washington Post, </w:t>
      </w:r>
      <w:hyperlink r:id="rId19" w:history="1">
        <w:r w:rsidRPr="00CE72CD">
          <w:rPr>
            <w:rStyle w:val="Hyperlink"/>
            <w:rFonts w:cs="Arial"/>
          </w:rPr>
          <w:t>5/17/15</w:t>
        </w:r>
      </w:hyperlink>
      <w:r>
        <w:rPr>
          <w:rFonts w:cs="Arial"/>
        </w:rPr>
        <w:t>]</w:t>
      </w:r>
    </w:p>
    <w:p w:rsidR="00372F4D" w:rsidRDefault="00372F4D" w:rsidP="00CF2708">
      <w:pPr>
        <w:rPr>
          <w:rFonts w:cs="Arial"/>
        </w:rPr>
      </w:pPr>
    </w:p>
    <w:p w:rsidR="00372F4D" w:rsidRPr="00372F4D" w:rsidRDefault="00372F4D" w:rsidP="00CF2708">
      <w:pPr>
        <w:rPr>
          <w:rFonts w:cs="Arial"/>
          <w:b/>
          <w:u w:val="single"/>
        </w:rPr>
      </w:pPr>
      <w:r>
        <w:rPr>
          <w:rFonts w:cs="Arial"/>
          <w:b/>
          <w:u w:val="single"/>
        </w:rPr>
        <w:lastRenderedPageBreak/>
        <w:t xml:space="preserve">ACCORDING TO THE PUBLIC FINANCIAL DISCLOSURE MADE BY SECRETARY CLINTON SHORTLY AFTER ENTERING THE 2016 RACE, </w:t>
      </w:r>
      <w:r w:rsidRPr="00372F4D">
        <w:rPr>
          <w:rFonts w:cs="Arial"/>
          <w:b/>
          <w:u w:val="single"/>
        </w:rPr>
        <w:t>THE CLINTONS EARNED OVER $25 MILLION FROM PAID SPEECHES BETWEEN JANUARY 2014 AND MAY 2015</w:t>
      </w:r>
      <w:r>
        <w:rPr>
          <w:rFonts w:cs="Arial"/>
          <w:b/>
          <w:u w:val="single"/>
        </w:rPr>
        <w:t>…</w:t>
      </w:r>
    </w:p>
    <w:p w:rsidR="007A2464" w:rsidRDefault="007A2464" w:rsidP="00CF2708">
      <w:pPr>
        <w:rPr>
          <w:rFonts w:cs="Arial"/>
        </w:rPr>
      </w:pPr>
    </w:p>
    <w:p w:rsidR="00372F4D" w:rsidRDefault="007A2464" w:rsidP="00372F4D">
      <w:pPr>
        <w:rPr>
          <w:rFonts w:cs="Arial"/>
        </w:rPr>
      </w:pPr>
      <w:r w:rsidRPr="007A2464">
        <w:rPr>
          <w:rFonts w:cs="Arial"/>
          <w:b/>
        </w:rPr>
        <w:t>Together, The Clinton Earned Over “$25 Million For Delivering 104 Speeches” Between January 2014 And May 2015.</w:t>
      </w:r>
      <w:r>
        <w:rPr>
          <w:rFonts w:cs="Arial"/>
        </w:rPr>
        <w:t xml:space="preserve"> “</w:t>
      </w:r>
      <w:r w:rsidRPr="007A2464">
        <w:rPr>
          <w:rFonts w:cs="Arial"/>
        </w:rPr>
        <w:t>Hillary Rodham Clinton and former president Bill Clinton earned in excess of $25 million for delivering 104 speeches since the beginning of 2014, a huge infusion to their net worth as she was r</w:t>
      </w:r>
      <w:r>
        <w:rPr>
          <w:rFonts w:cs="Arial"/>
        </w:rPr>
        <w:t xml:space="preserve">eadying for a presidential bid. </w:t>
      </w:r>
      <w:r w:rsidRPr="007A2464">
        <w:rPr>
          <w:rFonts w:cs="Arial"/>
        </w:rPr>
        <w:t>The Clintons revealed their recent income as paid speakers and other aspects of their personal finances in disclosure forms filed with the Federal Election Commission on Friday</w:t>
      </w:r>
      <w:r>
        <w:rPr>
          <w:rFonts w:cs="Arial"/>
        </w:rPr>
        <w:t xml:space="preserve">.” [Washington Post, </w:t>
      </w:r>
      <w:hyperlink r:id="rId20" w:history="1">
        <w:r w:rsidRPr="007A2464">
          <w:rPr>
            <w:rStyle w:val="Hyperlink"/>
            <w:rFonts w:cs="Arial"/>
          </w:rPr>
          <w:t>5/15/15</w:t>
        </w:r>
      </w:hyperlink>
      <w:r>
        <w:rPr>
          <w:rFonts w:cs="Arial"/>
        </w:rPr>
        <w:t>]</w:t>
      </w:r>
    </w:p>
    <w:p w:rsidR="00372F4D" w:rsidRDefault="00372F4D" w:rsidP="00372F4D">
      <w:pPr>
        <w:rPr>
          <w:rFonts w:cs="Arial"/>
        </w:rPr>
      </w:pPr>
    </w:p>
    <w:p w:rsidR="00372F4D" w:rsidRPr="00372F4D" w:rsidRDefault="00372F4D" w:rsidP="00372F4D">
      <w:pPr>
        <w:rPr>
          <w:rFonts w:cs="Arial"/>
          <w:b/>
          <w:u w:val="single"/>
        </w:rPr>
      </w:pPr>
      <w:r w:rsidRPr="00372F4D">
        <w:rPr>
          <w:rFonts w:cs="Arial"/>
          <w:b/>
          <w:u w:val="single"/>
        </w:rPr>
        <w:t>WITH $11.7 MILLION OF THAT MONEY GOING TO SECRETARY CLINTON</w:t>
      </w:r>
    </w:p>
    <w:p w:rsidR="00372F4D" w:rsidRPr="00372F4D" w:rsidRDefault="00372F4D" w:rsidP="00372F4D">
      <w:pPr>
        <w:rPr>
          <w:rFonts w:cs="Arial"/>
        </w:rPr>
      </w:pPr>
    </w:p>
    <w:p w:rsidR="00372F4D" w:rsidRDefault="00372F4D" w:rsidP="007A2464">
      <w:r w:rsidRPr="00CA18B5">
        <w:rPr>
          <w:b/>
          <w:u w:val="single"/>
        </w:rPr>
        <w:t>Washington Post</w:t>
      </w:r>
      <w:r>
        <w:rPr>
          <w:b/>
        </w:rPr>
        <w:t>:</w:t>
      </w:r>
      <w:r w:rsidRPr="00A66F01">
        <w:rPr>
          <w:b/>
        </w:rPr>
        <w:t xml:space="preserve"> “Out Of The $11.7 Million That Hillary Clinton Has Made Delivering 51 Speeches Since January 2014, $3.2 Million Came From The Technology Industry</w:t>
      </w:r>
      <w:r>
        <w:rPr>
          <w:b/>
        </w:rPr>
        <w:t>.</w:t>
      </w:r>
      <w:r w:rsidRPr="00A66F01">
        <w:rPr>
          <w:b/>
        </w:rPr>
        <w:t>”</w:t>
      </w:r>
      <w:r>
        <w:t xml:space="preserve"> “</w:t>
      </w:r>
      <w:r w:rsidRPr="00CA18B5">
        <w:t>Out of the $11.7 million that Hillary Clinton has made delivering 51 speeches since January 2014, $3.2 million came from the technology industry, the analysis found. Several of the companies that paid Clinton to address their employees also have senior leaders who have been early and avid supporters of her presidential bid.</w:t>
      </w:r>
      <w:r>
        <w:t xml:space="preserve">” [Washington Post, </w:t>
      </w:r>
      <w:hyperlink r:id="rId21" w:history="1">
        <w:r w:rsidRPr="00CA18B5">
          <w:rPr>
            <w:rStyle w:val="Hyperlink"/>
          </w:rPr>
          <w:t>5/18/15</w:t>
        </w:r>
      </w:hyperlink>
      <w:r>
        <w:t>]</w:t>
      </w:r>
    </w:p>
    <w:p w:rsidR="004967E1" w:rsidRDefault="004967E1" w:rsidP="007A2464"/>
    <w:p w:rsidR="004967E1" w:rsidRPr="004967E1" w:rsidRDefault="004967E1" w:rsidP="007A2464">
      <w:pPr>
        <w:rPr>
          <w:b/>
          <w:u w:val="single"/>
        </w:rPr>
      </w:pPr>
      <w:r w:rsidRPr="004967E1">
        <w:rPr>
          <w:b/>
          <w:u w:val="single"/>
        </w:rPr>
        <w:t>AT LEAST 72 ORGANIZATIONS THAT PAID THE CLINTONS FOR SPEAKING FEES SINCE 2001 ALSO DONATED TO THE CLINTON FOUNDATION</w:t>
      </w:r>
    </w:p>
    <w:p w:rsidR="004967E1" w:rsidRDefault="004967E1" w:rsidP="007A2464"/>
    <w:p w:rsidR="004967E1" w:rsidRDefault="004967E1" w:rsidP="004967E1">
      <w:r w:rsidRPr="00CA18B5">
        <w:rPr>
          <w:b/>
          <w:u w:val="single"/>
        </w:rPr>
        <w:t>Washington Post</w:t>
      </w:r>
      <w:r w:rsidRPr="00A53CC4">
        <w:rPr>
          <w:b/>
        </w:rPr>
        <w:t>:</w:t>
      </w:r>
      <w:r w:rsidRPr="00DF4360">
        <w:rPr>
          <w:b/>
        </w:rPr>
        <w:t xml:space="preserve"> </w:t>
      </w:r>
      <w:r w:rsidRPr="009B2FDB">
        <w:rPr>
          <w:b/>
        </w:rPr>
        <w:t>“At Least 72 Organizations That Have Paid The Clintons For Speeches Since 2001 Have Also Donated To The Clinton Foundation.”</w:t>
      </w:r>
      <w:r>
        <w:t xml:space="preserve"> [Washington Post, </w:t>
      </w:r>
      <w:commentRangeStart w:id="2"/>
      <w:r>
        <w:fldChar w:fldCharType="begin"/>
      </w:r>
      <w:r>
        <w:instrText xml:space="preserve"> HYPERLINK "http://www.washingtonpost.com/politics/hillary-clinton-was-paid-millions-by-tech-industry-for-speeches/2015/05/18/f149d598-fd86-11e4-805c-c3f407e5a9e9_story.html" </w:instrText>
      </w:r>
      <w:r>
        <w:fldChar w:fldCharType="separate"/>
      </w:r>
      <w:r w:rsidRPr="00CA18B5">
        <w:rPr>
          <w:rStyle w:val="Hyperlink"/>
        </w:rPr>
        <w:t>5/18/15</w:t>
      </w:r>
      <w:r>
        <w:rPr>
          <w:rStyle w:val="Hyperlink"/>
        </w:rPr>
        <w:fldChar w:fldCharType="end"/>
      </w:r>
      <w:commentRangeEnd w:id="2"/>
      <w:r>
        <w:rPr>
          <w:rStyle w:val="CommentReference"/>
        </w:rPr>
        <w:commentReference w:id="2"/>
      </w:r>
      <w:r>
        <w:t>]</w:t>
      </w:r>
    </w:p>
    <w:p w:rsidR="004967E1" w:rsidRDefault="004967E1" w:rsidP="007A2464"/>
    <w:p w:rsidR="003F6877" w:rsidRPr="003F6877" w:rsidRDefault="003F6877" w:rsidP="007A2464">
      <w:pPr>
        <w:rPr>
          <w:b/>
          <w:u w:val="single"/>
        </w:rPr>
      </w:pPr>
      <w:r w:rsidRPr="003F6877">
        <w:rPr>
          <w:b/>
          <w:u w:val="single"/>
        </w:rPr>
        <w:t>THE CLINTON FOUNDATION RELEASED INFORMATION ON 97 PAYMENTS MADE TO IT AS SPEAKING FEES FOR THE CLINTONS</w:t>
      </w:r>
    </w:p>
    <w:p w:rsidR="003F6877" w:rsidRPr="00372F4D" w:rsidRDefault="003F6877" w:rsidP="007A2464"/>
    <w:p w:rsidR="00A81CD5" w:rsidRDefault="004967E1" w:rsidP="004967E1">
      <w:pPr>
        <w:rPr>
          <w:rFonts w:cs="Arial"/>
        </w:rPr>
      </w:pPr>
      <w:r w:rsidRPr="003F6877">
        <w:rPr>
          <w:rFonts w:cs="Arial"/>
          <w:b/>
        </w:rPr>
        <w:t xml:space="preserve">In May 2015, The Clinton Foundation Published A List Of </w:t>
      </w:r>
      <w:r w:rsidR="003F6877" w:rsidRPr="003F6877">
        <w:rPr>
          <w:rFonts w:cs="Arial"/>
          <w:b/>
        </w:rPr>
        <w:t>97 Speaking Engagements Where Honoraria For Bill, Hillary, And Chelsea Clinton Were Paid Directly To The Foundation, Totaling Up To $26.4 Million.</w:t>
      </w:r>
      <w:r w:rsidRPr="003F6877">
        <w:rPr>
          <w:rFonts w:cs="Arial"/>
          <w:b/>
        </w:rPr>
        <w:t xml:space="preserve"> </w:t>
      </w:r>
      <w:r>
        <w:rPr>
          <w:rFonts w:cs="Arial"/>
        </w:rPr>
        <w:t>“</w:t>
      </w:r>
      <w:r w:rsidRPr="004967E1">
        <w:rPr>
          <w:rFonts w:cs="Arial"/>
        </w:rPr>
        <w:t>The Clinton Foundation reported Thursday that it has received as much as $26.4 million in previously undisclosed payments from major corporations, universities, fo</w:t>
      </w:r>
      <w:r>
        <w:rPr>
          <w:rFonts w:cs="Arial"/>
        </w:rPr>
        <w:t>reign sources and other groups…The</w:t>
      </w:r>
      <w:r w:rsidRPr="004967E1">
        <w:rPr>
          <w:rFonts w:cs="Arial"/>
        </w:rPr>
        <w:t xml:space="preserve"> money was paid as fees for speeches by Bill, Hillary and Chelsea Clinton. Foundation officials said the funds were tallied internally as “revenue” rather than donations, which is why they had not been included in the public listings of its contributors published as part of the 2008 agreement.</w:t>
      </w:r>
      <w:r>
        <w:rPr>
          <w:rFonts w:cs="Arial"/>
        </w:rPr>
        <w:t xml:space="preserve"> </w:t>
      </w:r>
      <w:r w:rsidRPr="004967E1">
        <w:rPr>
          <w:rFonts w:cs="Arial"/>
        </w:rPr>
        <w:t>According to the new information, the Clintons have delivered 97 speeches to benefit the charity since 2002.</w:t>
      </w:r>
      <w:r>
        <w:rPr>
          <w:rFonts w:cs="Arial"/>
        </w:rPr>
        <w:t>”</w:t>
      </w:r>
      <w:r w:rsidR="003F6877">
        <w:rPr>
          <w:rFonts w:cs="Arial"/>
        </w:rPr>
        <w:t xml:space="preserve"> [Washington Post, </w:t>
      </w:r>
      <w:hyperlink r:id="rId22" w:history="1">
        <w:r w:rsidR="003F6877" w:rsidRPr="003F6877">
          <w:rPr>
            <w:rStyle w:val="Hyperlink"/>
            <w:rFonts w:cs="Arial"/>
          </w:rPr>
          <w:t>5/21/15</w:t>
        </w:r>
      </w:hyperlink>
      <w:r w:rsidR="003F6877">
        <w:rPr>
          <w:rFonts w:cs="Arial"/>
        </w:rPr>
        <w:t>]</w:t>
      </w:r>
    </w:p>
    <w:p w:rsidR="004F40FA" w:rsidRDefault="004F40FA" w:rsidP="00556417">
      <w:pPr>
        <w:rPr>
          <w:rFonts w:cs="Arial"/>
        </w:rPr>
      </w:pPr>
    </w:p>
    <w:p w:rsidR="004F40FA" w:rsidRPr="004F40FA" w:rsidRDefault="004F40FA" w:rsidP="00556417">
      <w:pPr>
        <w:rPr>
          <w:rFonts w:cs="Arial"/>
          <w:b/>
          <w:u w:val="single"/>
        </w:rPr>
      </w:pPr>
      <w:r w:rsidRPr="004F40FA">
        <w:rPr>
          <w:rFonts w:cs="Arial"/>
          <w:b/>
          <w:u w:val="single"/>
        </w:rPr>
        <w:t xml:space="preserve">THE CLINTONS DID NOT REGULARLY ITEMIZE </w:t>
      </w:r>
      <w:proofErr w:type="gramStart"/>
      <w:r w:rsidRPr="004F40FA">
        <w:rPr>
          <w:rFonts w:cs="Arial"/>
          <w:b/>
          <w:u w:val="single"/>
        </w:rPr>
        <w:t>CHARITABLE  CONTRIBUTIONS</w:t>
      </w:r>
      <w:proofErr w:type="gramEnd"/>
      <w:r w:rsidRPr="004F40FA">
        <w:rPr>
          <w:rFonts w:cs="Arial"/>
          <w:b/>
          <w:u w:val="single"/>
        </w:rPr>
        <w:t xml:space="preserve"> ON THEIR TAX RETURNS</w:t>
      </w:r>
      <w:r>
        <w:rPr>
          <w:rFonts w:cs="Arial"/>
          <w:b/>
          <w:u w:val="single"/>
        </w:rPr>
        <w:t>…</w:t>
      </w:r>
    </w:p>
    <w:p w:rsidR="00C943FC" w:rsidRDefault="00C943FC" w:rsidP="00C943FC">
      <w:pPr>
        <w:rPr>
          <w:rFonts w:cs="Arial"/>
        </w:rPr>
      </w:pPr>
    </w:p>
    <w:tbl>
      <w:tblPr>
        <w:tblStyle w:val="TableGrid"/>
        <w:tblW w:w="0" w:type="auto"/>
        <w:tblLook w:val="04A0" w:firstRow="1" w:lastRow="0" w:firstColumn="1" w:lastColumn="0" w:noHBand="0" w:noVBand="1"/>
      </w:tblPr>
      <w:tblGrid>
        <w:gridCol w:w="2394"/>
        <w:gridCol w:w="2394"/>
        <w:gridCol w:w="2394"/>
      </w:tblGrid>
      <w:tr w:rsidR="004E32A4" w:rsidTr="00C60F17">
        <w:tc>
          <w:tcPr>
            <w:tcW w:w="2394" w:type="dxa"/>
          </w:tcPr>
          <w:p w:rsidR="004E32A4" w:rsidRDefault="004E32A4" w:rsidP="00C943FC">
            <w:pPr>
              <w:rPr>
                <w:rFonts w:cs="Arial"/>
              </w:rPr>
            </w:pPr>
            <w:r>
              <w:rPr>
                <w:rFonts w:cs="Arial"/>
              </w:rPr>
              <w:t>Year</w:t>
            </w:r>
          </w:p>
        </w:tc>
        <w:tc>
          <w:tcPr>
            <w:tcW w:w="2394" w:type="dxa"/>
          </w:tcPr>
          <w:p w:rsidR="004E32A4" w:rsidRDefault="004E32A4" w:rsidP="00C943FC">
            <w:pPr>
              <w:rPr>
                <w:rFonts w:cs="Arial"/>
              </w:rPr>
            </w:pPr>
            <w:r>
              <w:rPr>
                <w:rFonts w:cs="Arial"/>
              </w:rPr>
              <w:t>Itemized Charitable Deductions</w:t>
            </w:r>
          </w:p>
        </w:tc>
        <w:tc>
          <w:tcPr>
            <w:tcW w:w="2394" w:type="dxa"/>
          </w:tcPr>
          <w:p w:rsidR="004E32A4" w:rsidRDefault="004E32A4" w:rsidP="006214EB">
            <w:pPr>
              <w:rPr>
                <w:rFonts w:cs="Arial"/>
              </w:rPr>
            </w:pPr>
            <w:r>
              <w:rPr>
                <w:rFonts w:cs="Arial"/>
              </w:rPr>
              <w:t>Itemized Dividends and Interest</w:t>
            </w:r>
          </w:p>
        </w:tc>
      </w:tr>
      <w:tr w:rsidR="004E32A4" w:rsidTr="00C60F17">
        <w:tc>
          <w:tcPr>
            <w:tcW w:w="2394" w:type="dxa"/>
          </w:tcPr>
          <w:p w:rsidR="004E32A4" w:rsidRDefault="00D03912" w:rsidP="00C943FC">
            <w:pPr>
              <w:rPr>
                <w:rFonts w:cs="Arial"/>
              </w:rPr>
            </w:pPr>
            <w:hyperlink r:id="rId23" w:history="1">
              <w:r w:rsidR="004E32A4" w:rsidRPr="00C60F17">
                <w:rPr>
                  <w:rStyle w:val="Hyperlink"/>
                  <w:rFonts w:cs="Arial"/>
                </w:rPr>
                <w:t>1992</w:t>
              </w:r>
            </w:hyperlink>
          </w:p>
        </w:tc>
        <w:tc>
          <w:tcPr>
            <w:tcW w:w="2394" w:type="dxa"/>
          </w:tcPr>
          <w:p w:rsidR="004E32A4" w:rsidRDefault="004E32A4" w:rsidP="00B1304E">
            <w:pPr>
              <w:rPr>
                <w:rFonts w:cs="Arial"/>
              </w:rPr>
            </w:pPr>
            <w:r>
              <w:rPr>
                <w:rFonts w:cs="Arial"/>
              </w:rPr>
              <w:t>Yes [partially]</w:t>
            </w:r>
          </w:p>
        </w:tc>
        <w:tc>
          <w:tcPr>
            <w:tcW w:w="2394" w:type="dxa"/>
          </w:tcPr>
          <w:p w:rsidR="004E32A4" w:rsidRDefault="004E32A4" w:rsidP="00C943FC">
            <w:pPr>
              <w:rPr>
                <w:rFonts w:cs="Arial"/>
              </w:rPr>
            </w:pPr>
            <w:r>
              <w:rPr>
                <w:rFonts w:cs="Arial"/>
              </w:rPr>
              <w:t>Yes</w:t>
            </w:r>
          </w:p>
        </w:tc>
      </w:tr>
      <w:tr w:rsidR="004E32A4" w:rsidTr="00C60F17">
        <w:tc>
          <w:tcPr>
            <w:tcW w:w="2394" w:type="dxa"/>
          </w:tcPr>
          <w:p w:rsidR="004E32A4" w:rsidRDefault="00D03912" w:rsidP="00C943FC">
            <w:pPr>
              <w:rPr>
                <w:rFonts w:cs="Arial"/>
              </w:rPr>
            </w:pPr>
            <w:hyperlink r:id="rId24" w:history="1">
              <w:r w:rsidR="004E32A4" w:rsidRPr="009A5926">
                <w:rPr>
                  <w:rStyle w:val="Hyperlink"/>
                  <w:rFonts w:cs="Arial"/>
                </w:rPr>
                <w:t>1993</w:t>
              </w:r>
            </w:hyperlink>
          </w:p>
        </w:tc>
        <w:tc>
          <w:tcPr>
            <w:tcW w:w="2394" w:type="dxa"/>
          </w:tcPr>
          <w:p w:rsidR="004E32A4" w:rsidRDefault="004E32A4" w:rsidP="00C943FC">
            <w:pPr>
              <w:rPr>
                <w:rFonts w:cs="Arial"/>
              </w:rPr>
            </w:pPr>
            <w:r>
              <w:rPr>
                <w:rFonts w:cs="Arial"/>
              </w:rPr>
              <w:t>No</w:t>
            </w:r>
          </w:p>
        </w:tc>
        <w:tc>
          <w:tcPr>
            <w:tcW w:w="2394" w:type="dxa"/>
          </w:tcPr>
          <w:p w:rsidR="004E32A4" w:rsidRDefault="004E32A4" w:rsidP="00C943FC">
            <w:pPr>
              <w:rPr>
                <w:rFonts w:cs="Arial"/>
              </w:rPr>
            </w:pPr>
            <w:r>
              <w:rPr>
                <w:rFonts w:cs="Arial"/>
              </w:rPr>
              <w:t>Yes</w:t>
            </w:r>
          </w:p>
        </w:tc>
      </w:tr>
      <w:tr w:rsidR="004E32A4" w:rsidTr="00C60F17">
        <w:tc>
          <w:tcPr>
            <w:tcW w:w="2394" w:type="dxa"/>
          </w:tcPr>
          <w:p w:rsidR="004E32A4" w:rsidRDefault="00D03912" w:rsidP="00C943FC">
            <w:pPr>
              <w:rPr>
                <w:rFonts w:cs="Arial"/>
              </w:rPr>
            </w:pPr>
            <w:hyperlink r:id="rId25" w:history="1">
              <w:r w:rsidR="004E32A4" w:rsidRPr="009A5926">
                <w:rPr>
                  <w:rStyle w:val="Hyperlink"/>
                  <w:rFonts w:cs="Arial"/>
                </w:rPr>
                <w:t>1994</w:t>
              </w:r>
            </w:hyperlink>
          </w:p>
        </w:tc>
        <w:tc>
          <w:tcPr>
            <w:tcW w:w="2394" w:type="dxa"/>
          </w:tcPr>
          <w:p w:rsidR="004E32A4" w:rsidRDefault="004E32A4" w:rsidP="00C943FC">
            <w:pPr>
              <w:rPr>
                <w:rFonts w:cs="Arial"/>
              </w:rPr>
            </w:pPr>
            <w:r>
              <w:rPr>
                <w:rFonts w:cs="Arial"/>
              </w:rPr>
              <w:t>No</w:t>
            </w:r>
          </w:p>
        </w:tc>
        <w:tc>
          <w:tcPr>
            <w:tcW w:w="2394" w:type="dxa"/>
          </w:tcPr>
          <w:p w:rsidR="004E32A4" w:rsidRDefault="004E32A4" w:rsidP="00C943FC">
            <w:pPr>
              <w:rPr>
                <w:rFonts w:cs="Arial"/>
              </w:rPr>
            </w:pPr>
            <w:r>
              <w:rPr>
                <w:rFonts w:cs="Arial"/>
              </w:rPr>
              <w:t>Yes</w:t>
            </w:r>
          </w:p>
        </w:tc>
      </w:tr>
      <w:tr w:rsidR="004E32A4" w:rsidTr="00C60F17">
        <w:tc>
          <w:tcPr>
            <w:tcW w:w="2394" w:type="dxa"/>
          </w:tcPr>
          <w:p w:rsidR="004E32A4" w:rsidRDefault="00D03912" w:rsidP="00C943FC">
            <w:pPr>
              <w:rPr>
                <w:rFonts w:cs="Arial"/>
              </w:rPr>
            </w:pPr>
            <w:hyperlink r:id="rId26" w:history="1">
              <w:r w:rsidR="004E32A4" w:rsidRPr="009A5926">
                <w:rPr>
                  <w:rStyle w:val="Hyperlink"/>
                  <w:rFonts w:cs="Arial"/>
                </w:rPr>
                <w:t>1995</w:t>
              </w:r>
            </w:hyperlink>
          </w:p>
        </w:tc>
        <w:tc>
          <w:tcPr>
            <w:tcW w:w="2394" w:type="dxa"/>
          </w:tcPr>
          <w:p w:rsidR="004E32A4" w:rsidRDefault="004E32A4" w:rsidP="00C943FC">
            <w:pPr>
              <w:rPr>
                <w:rFonts w:cs="Arial"/>
              </w:rPr>
            </w:pPr>
            <w:r>
              <w:rPr>
                <w:rFonts w:cs="Arial"/>
              </w:rPr>
              <w:t>No</w:t>
            </w:r>
          </w:p>
        </w:tc>
        <w:tc>
          <w:tcPr>
            <w:tcW w:w="2394" w:type="dxa"/>
          </w:tcPr>
          <w:p w:rsidR="004E32A4" w:rsidRDefault="004E32A4" w:rsidP="00C943FC">
            <w:pPr>
              <w:rPr>
                <w:rFonts w:cs="Arial"/>
              </w:rPr>
            </w:pPr>
            <w:r>
              <w:rPr>
                <w:rFonts w:cs="Arial"/>
              </w:rPr>
              <w:t>Yes</w:t>
            </w:r>
          </w:p>
        </w:tc>
      </w:tr>
      <w:tr w:rsidR="004E32A4" w:rsidTr="00C60F17">
        <w:tc>
          <w:tcPr>
            <w:tcW w:w="2394" w:type="dxa"/>
          </w:tcPr>
          <w:p w:rsidR="004E32A4" w:rsidRDefault="00D03912" w:rsidP="00C943FC">
            <w:pPr>
              <w:rPr>
                <w:rFonts w:cs="Arial"/>
              </w:rPr>
            </w:pPr>
            <w:hyperlink r:id="rId27" w:history="1">
              <w:r w:rsidR="004E32A4" w:rsidRPr="009A5926">
                <w:rPr>
                  <w:rStyle w:val="Hyperlink"/>
                  <w:rFonts w:cs="Arial"/>
                </w:rPr>
                <w:t>1996</w:t>
              </w:r>
            </w:hyperlink>
          </w:p>
        </w:tc>
        <w:tc>
          <w:tcPr>
            <w:tcW w:w="2394" w:type="dxa"/>
          </w:tcPr>
          <w:p w:rsidR="004E32A4" w:rsidRDefault="004E32A4" w:rsidP="00C943FC">
            <w:pPr>
              <w:rPr>
                <w:rFonts w:cs="Arial"/>
              </w:rPr>
            </w:pPr>
            <w:r>
              <w:rPr>
                <w:rFonts w:cs="Arial"/>
              </w:rPr>
              <w:t>No</w:t>
            </w:r>
          </w:p>
        </w:tc>
        <w:tc>
          <w:tcPr>
            <w:tcW w:w="2394" w:type="dxa"/>
          </w:tcPr>
          <w:p w:rsidR="004E32A4" w:rsidRDefault="004E32A4" w:rsidP="00C943FC">
            <w:pPr>
              <w:rPr>
                <w:rFonts w:cs="Arial"/>
              </w:rPr>
            </w:pPr>
            <w:r>
              <w:rPr>
                <w:rFonts w:cs="Arial"/>
              </w:rPr>
              <w:t>Yes</w:t>
            </w:r>
          </w:p>
        </w:tc>
      </w:tr>
      <w:tr w:rsidR="004E32A4" w:rsidTr="009A5926">
        <w:trPr>
          <w:trHeight w:val="215"/>
        </w:trPr>
        <w:tc>
          <w:tcPr>
            <w:tcW w:w="2394" w:type="dxa"/>
          </w:tcPr>
          <w:p w:rsidR="004E32A4" w:rsidRDefault="00D03912" w:rsidP="00C943FC">
            <w:pPr>
              <w:rPr>
                <w:rFonts w:cs="Arial"/>
              </w:rPr>
            </w:pPr>
            <w:hyperlink r:id="rId28" w:history="1">
              <w:r w:rsidR="004E32A4" w:rsidRPr="009A5926">
                <w:rPr>
                  <w:rStyle w:val="Hyperlink"/>
                  <w:rFonts w:cs="Arial"/>
                </w:rPr>
                <w:t>1997</w:t>
              </w:r>
            </w:hyperlink>
          </w:p>
        </w:tc>
        <w:tc>
          <w:tcPr>
            <w:tcW w:w="2394" w:type="dxa"/>
          </w:tcPr>
          <w:p w:rsidR="004E32A4" w:rsidRDefault="004E32A4" w:rsidP="00C943FC">
            <w:pPr>
              <w:rPr>
                <w:rFonts w:cs="Arial"/>
              </w:rPr>
            </w:pPr>
            <w:r>
              <w:rPr>
                <w:rFonts w:cs="Arial"/>
              </w:rPr>
              <w:t>No</w:t>
            </w:r>
          </w:p>
        </w:tc>
        <w:tc>
          <w:tcPr>
            <w:tcW w:w="2394" w:type="dxa"/>
          </w:tcPr>
          <w:p w:rsidR="004E32A4" w:rsidRDefault="004E32A4" w:rsidP="00C943FC">
            <w:pPr>
              <w:rPr>
                <w:rFonts w:cs="Arial"/>
              </w:rPr>
            </w:pPr>
            <w:r>
              <w:rPr>
                <w:rFonts w:cs="Arial"/>
              </w:rPr>
              <w:t>Yes</w:t>
            </w:r>
          </w:p>
        </w:tc>
      </w:tr>
      <w:tr w:rsidR="004E32A4" w:rsidTr="00C60F17">
        <w:tc>
          <w:tcPr>
            <w:tcW w:w="2394" w:type="dxa"/>
          </w:tcPr>
          <w:p w:rsidR="004E32A4" w:rsidRDefault="00D03912" w:rsidP="00C943FC">
            <w:pPr>
              <w:rPr>
                <w:rFonts w:cs="Arial"/>
              </w:rPr>
            </w:pPr>
            <w:hyperlink r:id="rId29" w:history="1">
              <w:r w:rsidR="004E32A4" w:rsidRPr="00C90BD2">
                <w:rPr>
                  <w:rStyle w:val="Hyperlink"/>
                  <w:rFonts w:cs="Arial"/>
                </w:rPr>
                <w:t>1998</w:t>
              </w:r>
            </w:hyperlink>
          </w:p>
        </w:tc>
        <w:tc>
          <w:tcPr>
            <w:tcW w:w="2394" w:type="dxa"/>
          </w:tcPr>
          <w:p w:rsidR="004E32A4" w:rsidRDefault="004E32A4" w:rsidP="00C943FC">
            <w:pPr>
              <w:rPr>
                <w:rFonts w:cs="Arial"/>
              </w:rPr>
            </w:pPr>
            <w:r>
              <w:rPr>
                <w:rFonts w:cs="Arial"/>
              </w:rPr>
              <w:t>No</w:t>
            </w:r>
          </w:p>
        </w:tc>
        <w:tc>
          <w:tcPr>
            <w:tcW w:w="2394" w:type="dxa"/>
          </w:tcPr>
          <w:p w:rsidR="004E32A4" w:rsidRDefault="004E32A4" w:rsidP="00C943FC">
            <w:pPr>
              <w:rPr>
                <w:rFonts w:cs="Arial"/>
              </w:rPr>
            </w:pPr>
            <w:r>
              <w:rPr>
                <w:rFonts w:cs="Arial"/>
              </w:rPr>
              <w:t>Yes</w:t>
            </w:r>
          </w:p>
        </w:tc>
      </w:tr>
      <w:tr w:rsidR="004E32A4" w:rsidTr="00C60F17">
        <w:tc>
          <w:tcPr>
            <w:tcW w:w="2394" w:type="dxa"/>
          </w:tcPr>
          <w:p w:rsidR="004E32A4" w:rsidRDefault="00D03912" w:rsidP="00C943FC">
            <w:pPr>
              <w:rPr>
                <w:rFonts w:cs="Arial"/>
              </w:rPr>
            </w:pPr>
            <w:hyperlink r:id="rId30" w:history="1">
              <w:r w:rsidR="004E32A4" w:rsidRPr="00C90BD2">
                <w:rPr>
                  <w:rStyle w:val="Hyperlink"/>
                  <w:rFonts w:cs="Arial"/>
                </w:rPr>
                <w:t>1999</w:t>
              </w:r>
            </w:hyperlink>
          </w:p>
        </w:tc>
        <w:tc>
          <w:tcPr>
            <w:tcW w:w="2394" w:type="dxa"/>
          </w:tcPr>
          <w:p w:rsidR="004E32A4" w:rsidRDefault="004E32A4" w:rsidP="00C943FC">
            <w:pPr>
              <w:rPr>
                <w:rFonts w:cs="Arial"/>
              </w:rPr>
            </w:pPr>
            <w:r>
              <w:rPr>
                <w:rFonts w:cs="Arial"/>
              </w:rPr>
              <w:t>No</w:t>
            </w:r>
          </w:p>
        </w:tc>
        <w:tc>
          <w:tcPr>
            <w:tcW w:w="2394" w:type="dxa"/>
          </w:tcPr>
          <w:p w:rsidR="004E32A4" w:rsidRDefault="004E32A4" w:rsidP="00C943FC">
            <w:pPr>
              <w:rPr>
                <w:rFonts w:cs="Arial"/>
              </w:rPr>
            </w:pPr>
            <w:r>
              <w:rPr>
                <w:rFonts w:cs="Arial"/>
              </w:rPr>
              <w:t>Yes</w:t>
            </w:r>
          </w:p>
        </w:tc>
      </w:tr>
      <w:tr w:rsidR="004E32A4" w:rsidTr="00C60F17">
        <w:tc>
          <w:tcPr>
            <w:tcW w:w="2394" w:type="dxa"/>
          </w:tcPr>
          <w:p w:rsidR="004E32A4" w:rsidRDefault="00D03912" w:rsidP="00C943FC">
            <w:pPr>
              <w:rPr>
                <w:rFonts w:cs="Arial"/>
              </w:rPr>
            </w:pPr>
            <w:hyperlink r:id="rId31" w:history="1">
              <w:r w:rsidR="004E32A4" w:rsidRPr="00757D67">
                <w:rPr>
                  <w:rStyle w:val="Hyperlink"/>
                  <w:rFonts w:cs="Arial"/>
                </w:rPr>
                <w:t>2000</w:t>
              </w:r>
            </w:hyperlink>
          </w:p>
        </w:tc>
        <w:tc>
          <w:tcPr>
            <w:tcW w:w="2394" w:type="dxa"/>
          </w:tcPr>
          <w:p w:rsidR="004E32A4" w:rsidRDefault="004E32A4" w:rsidP="00C943FC">
            <w:pPr>
              <w:rPr>
                <w:rFonts w:cs="Arial"/>
              </w:rPr>
            </w:pPr>
            <w:r>
              <w:rPr>
                <w:rFonts w:cs="Arial"/>
              </w:rPr>
              <w:t>No</w:t>
            </w:r>
          </w:p>
        </w:tc>
        <w:tc>
          <w:tcPr>
            <w:tcW w:w="2394" w:type="dxa"/>
          </w:tcPr>
          <w:p w:rsidR="004E32A4" w:rsidRDefault="004E32A4" w:rsidP="00C943FC">
            <w:pPr>
              <w:rPr>
                <w:rFonts w:cs="Arial"/>
              </w:rPr>
            </w:pPr>
            <w:r>
              <w:rPr>
                <w:rFonts w:cs="Arial"/>
              </w:rPr>
              <w:t>Yes</w:t>
            </w:r>
          </w:p>
        </w:tc>
      </w:tr>
      <w:tr w:rsidR="004E32A4" w:rsidTr="00C60F17">
        <w:tc>
          <w:tcPr>
            <w:tcW w:w="2394" w:type="dxa"/>
          </w:tcPr>
          <w:p w:rsidR="004E32A4" w:rsidRDefault="00D03912" w:rsidP="00757D67">
            <w:pPr>
              <w:rPr>
                <w:rFonts w:cs="Arial"/>
              </w:rPr>
            </w:pPr>
            <w:hyperlink r:id="rId32" w:history="1">
              <w:r w:rsidR="004E32A4" w:rsidRPr="00757D67">
                <w:rPr>
                  <w:rStyle w:val="Hyperlink"/>
                  <w:rFonts w:cs="Arial"/>
                </w:rPr>
                <w:t>2001</w:t>
              </w:r>
            </w:hyperlink>
          </w:p>
        </w:tc>
        <w:tc>
          <w:tcPr>
            <w:tcW w:w="2394" w:type="dxa"/>
          </w:tcPr>
          <w:p w:rsidR="004E32A4" w:rsidRDefault="004E32A4" w:rsidP="00C943FC">
            <w:pPr>
              <w:rPr>
                <w:rFonts w:cs="Arial"/>
              </w:rPr>
            </w:pPr>
            <w:r>
              <w:rPr>
                <w:rFonts w:cs="Arial"/>
              </w:rPr>
              <w:t>No</w:t>
            </w:r>
          </w:p>
        </w:tc>
        <w:tc>
          <w:tcPr>
            <w:tcW w:w="2394" w:type="dxa"/>
          </w:tcPr>
          <w:p w:rsidR="004E32A4" w:rsidRDefault="004E32A4" w:rsidP="00C943FC">
            <w:pPr>
              <w:rPr>
                <w:rFonts w:cs="Arial"/>
              </w:rPr>
            </w:pPr>
            <w:r>
              <w:rPr>
                <w:rFonts w:cs="Arial"/>
              </w:rPr>
              <w:t>Yes</w:t>
            </w:r>
          </w:p>
        </w:tc>
      </w:tr>
      <w:tr w:rsidR="004E32A4" w:rsidTr="00C60F17">
        <w:tc>
          <w:tcPr>
            <w:tcW w:w="2394" w:type="dxa"/>
          </w:tcPr>
          <w:p w:rsidR="004E32A4" w:rsidRDefault="00D03912" w:rsidP="00757D67">
            <w:pPr>
              <w:rPr>
                <w:rFonts w:cs="Arial"/>
              </w:rPr>
            </w:pPr>
            <w:hyperlink r:id="rId33" w:history="1">
              <w:r w:rsidR="004E32A4" w:rsidRPr="00B01047">
                <w:rPr>
                  <w:rStyle w:val="Hyperlink"/>
                  <w:rFonts w:cs="Arial"/>
                </w:rPr>
                <w:t>2002</w:t>
              </w:r>
            </w:hyperlink>
          </w:p>
        </w:tc>
        <w:tc>
          <w:tcPr>
            <w:tcW w:w="2394" w:type="dxa"/>
          </w:tcPr>
          <w:p w:rsidR="004E32A4" w:rsidRDefault="004E32A4" w:rsidP="00C943FC">
            <w:pPr>
              <w:rPr>
                <w:rFonts w:cs="Arial"/>
              </w:rPr>
            </w:pPr>
            <w:r>
              <w:rPr>
                <w:rFonts w:cs="Arial"/>
              </w:rPr>
              <w:t>No</w:t>
            </w:r>
          </w:p>
        </w:tc>
        <w:tc>
          <w:tcPr>
            <w:tcW w:w="2394" w:type="dxa"/>
          </w:tcPr>
          <w:p w:rsidR="004E32A4" w:rsidRDefault="004E32A4" w:rsidP="00C943FC">
            <w:pPr>
              <w:rPr>
                <w:rFonts w:cs="Arial"/>
              </w:rPr>
            </w:pPr>
            <w:r>
              <w:rPr>
                <w:rFonts w:cs="Arial"/>
              </w:rPr>
              <w:t>Yes</w:t>
            </w:r>
          </w:p>
        </w:tc>
      </w:tr>
      <w:tr w:rsidR="004E32A4" w:rsidTr="00C60F17">
        <w:tc>
          <w:tcPr>
            <w:tcW w:w="2394" w:type="dxa"/>
          </w:tcPr>
          <w:p w:rsidR="004E32A4" w:rsidRDefault="00D03912" w:rsidP="00757D67">
            <w:pPr>
              <w:rPr>
                <w:rFonts w:cs="Arial"/>
              </w:rPr>
            </w:pPr>
            <w:hyperlink r:id="rId34" w:history="1">
              <w:r w:rsidR="004E32A4" w:rsidRPr="00B01047">
                <w:rPr>
                  <w:rStyle w:val="Hyperlink"/>
                  <w:rFonts w:cs="Arial"/>
                </w:rPr>
                <w:t>2003</w:t>
              </w:r>
            </w:hyperlink>
          </w:p>
        </w:tc>
        <w:tc>
          <w:tcPr>
            <w:tcW w:w="2394" w:type="dxa"/>
          </w:tcPr>
          <w:p w:rsidR="004E32A4" w:rsidRDefault="004E32A4" w:rsidP="00C943FC">
            <w:pPr>
              <w:rPr>
                <w:rFonts w:cs="Arial"/>
              </w:rPr>
            </w:pPr>
            <w:r>
              <w:rPr>
                <w:rFonts w:cs="Arial"/>
              </w:rPr>
              <w:t>No</w:t>
            </w:r>
          </w:p>
        </w:tc>
        <w:tc>
          <w:tcPr>
            <w:tcW w:w="2394" w:type="dxa"/>
          </w:tcPr>
          <w:p w:rsidR="004E32A4" w:rsidRDefault="004E32A4" w:rsidP="00C943FC">
            <w:pPr>
              <w:rPr>
                <w:rFonts w:cs="Arial"/>
              </w:rPr>
            </w:pPr>
            <w:r>
              <w:rPr>
                <w:rFonts w:cs="Arial"/>
              </w:rPr>
              <w:t>Yes</w:t>
            </w:r>
          </w:p>
        </w:tc>
      </w:tr>
      <w:tr w:rsidR="004E32A4" w:rsidTr="00C60F17">
        <w:tc>
          <w:tcPr>
            <w:tcW w:w="2394" w:type="dxa"/>
          </w:tcPr>
          <w:p w:rsidR="004E32A4" w:rsidRDefault="00D03912" w:rsidP="00757D67">
            <w:pPr>
              <w:rPr>
                <w:rFonts w:cs="Arial"/>
              </w:rPr>
            </w:pPr>
            <w:hyperlink r:id="rId35" w:history="1">
              <w:r w:rsidR="004E32A4" w:rsidRPr="00476122">
                <w:rPr>
                  <w:rStyle w:val="Hyperlink"/>
                  <w:rFonts w:cs="Arial"/>
                </w:rPr>
                <w:t>2004</w:t>
              </w:r>
            </w:hyperlink>
          </w:p>
        </w:tc>
        <w:tc>
          <w:tcPr>
            <w:tcW w:w="2394" w:type="dxa"/>
          </w:tcPr>
          <w:p w:rsidR="004E32A4" w:rsidRDefault="004E32A4" w:rsidP="00C943FC">
            <w:pPr>
              <w:rPr>
                <w:rFonts w:cs="Arial"/>
              </w:rPr>
            </w:pPr>
            <w:r>
              <w:rPr>
                <w:rFonts w:cs="Arial"/>
              </w:rPr>
              <w:t>No</w:t>
            </w:r>
          </w:p>
        </w:tc>
        <w:tc>
          <w:tcPr>
            <w:tcW w:w="2394" w:type="dxa"/>
          </w:tcPr>
          <w:p w:rsidR="004E32A4" w:rsidRDefault="004E32A4" w:rsidP="00C943FC">
            <w:pPr>
              <w:rPr>
                <w:rFonts w:cs="Arial"/>
              </w:rPr>
            </w:pPr>
            <w:r>
              <w:rPr>
                <w:rFonts w:cs="Arial"/>
              </w:rPr>
              <w:t>Yes</w:t>
            </w:r>
          </w:p>
        </w:tc>
      </w:tr>
      <w:tr w:rsidR="004E32A4" w:rsidTr="00C60F17">
        <w:tc>
          <w:tcPr>
            <w:tcW w:w="2394" w:type="dxa"/>
          </w:tcPr>
          <w:p w:rsidR="004E32A4" w:rsidRDefault="00D03912" w:rsidP="00757D67">
            <w:pPr>
              <w:rPr>
                <w:rFonts w:cs="Arial"/>
              </w:rPr>
            </w:pPr>
            <w:hyperlink r:id="rId36" w:history="1">
              <w:r w:rsidR="004E32A4" w:rsidRPr="00701004">
                <w:rPr>
                  <w:rStyle w:val="Hyperlink"/>
                  <w:rFonts w:cs="Arial"/>
                </w:rPr>
                <w:t>2005</w:t>
              </w:r>
            </w:hyperlink>
          </w:p>
        </w:tc>
        <w:tc>
          <w:tcPr>
            <w:tcW w:w="2394" w:type="dxa"/>
          </w:tcPr>
          <w:p w:rsidR="004E32A4" w:rsidRDefault="004E32A4" w:rsidP="00C943FC">
            <w:pPr>
              <w:rPr>
                <w:rFonts w:cs="Arial"/>
              </w:rPr>
            </w:pPr>
            <w:r>
              <w:rPr>
                <w:rFonts w:cs="Arial"/>
              </w:rPr>
              <w:t>No</w:t>
            </w:r>
          </w:p>
        </w:tc>
        <w:tc>
          <w:tcPr>
            <w:tcW w:w="2394" w:type="dxa"/>
          </w:tcPr>
          <w:p w:rsidR="004E32A4" w:rsidRDefault="004E32A4" w:rsidP="00C943FC">
            <w:pPr>
              <w:rPr>
                <w:rFonts w:cs="Arial"/>
              </w:rPr>
            </w:pPr>
            <w:r>
              <w:rPr>
                <w:rFonts w:cs="Arial"/>
              </w:rPr>
              <w:t>Yes</w:t>
            </w:r>
          </w:p>
        </w:tc>
      </w:tr>
      <w:tr w:rsidR="004E32A4" w:rsidTr="00C60F17">
        <w:tc>
          <w:tcPr>
            <w:tcW w:w="2394" w:type="dxa"/>
          </w:tcPr>
          <w:p w:rsidR="004E32A4" w:rsidRDefault="00D03912" w:rsidP="00757D67">
            <w:pPr>
              <w:rPr>
                <w:rFonts w:cs="Arial"/>
              </w:rPr>
            </w:pPr>
            <w:hyperlink r:id="rId37" w:history="1">
              <w:r w:rsidR="004E32A4" w:rsidRPr="00701004">
                <w:rPr>
                  <w:rStyle w:val="Hyperlink"/>
                  <w:rFonts w:cs="Arial"/>
                </w:rPr>
                <w:t>2006</w:t>
              </w:r>
            </w:hyperlink>
          </w:p>
        </w:tc>
        <w:tc>
          <w:tcPr>
            <w:tcW w:w="2394" w:type="dxa"/>
          </w:tcPr>
          <w:p w:rsidR="004E32A4" w:rsidRDefault="004E32A4" w:rsidP="00C943FC">
            <w:pPr>
              <w:rPr>
                <w:rFonts w:cs="Arial"/>
              </w:rPr>
            </w:pPr>
            <w:r>
              <w:rPr>
                <w:rFonts w:cs="Arial"/>
              </w:rPr>
              <w:t>Yes</w:t>
            </w:r>
          </w:p>
        </w:tc>
        <w:tc>
          <w:tcPr>
            <w:tcW w:w="2394" w:type="dxa"/>
          </w:tcPr>
          <w:p w:rsidR="004E32A4" w:rsidRDefault="004E32A4" w:rsidP="00C943FC">
            <w:pPr>
              <w:rPr>
                <w:rFonts w:cs="Arial"/>
              </w:rPr>
            </w:pPr>
            <w:r>
              <w:rPr>
                <w:rFonts w:cs="Arial"/>
              </w:rPr>
              <w:t>Yes</w:t>
            </w:r>
          </w:p>
        </w:tc>
      </w:tr>
      <w:tr w:rsidR="004E32A4" w:rsidTr="00C60F17">
        <w:tc>
          <w:tcPr>
            <w:tcW w:w="2394" w:type="dxa"/>
          </w:tcPr>
          <w:p w:rsidR="004E32A4" w:rsidRDefault="00D03912" w:rsidP="00757D67">
            <w:pPr>
              <w:rPr>
                <w:rFonts w:cs="Arial"/>
              </w:rPr>
            </w:pPr>
            <w:hyperlink r:id="rId38" w:history="1">
              <w:r w:rsidR="004E32A4" w:rsidRPr="00701004">
                <w:rPr>
                  <w:rStyle w:val="Hyperlink"/>
                  <w:rFonts w:cs="Arial"/>
                </w:rPr>
                <w:t>2007</w:t>
              </w:r>
            </w:hyperlink>
            <w:r w:rsidR="004E32A4">
              <w:rPr>
                <w:rFonts w:cs="Arial"/>
              </w:rPr>
              <w:t xml:space="preserve"> [estimate]</w:t>
            </w:r>
          </w:p>
        </w:tc>
        <w:tc>
          <w:tcPr>
            <w:tcW w:w="2394" w:type="dxa"/>
          </w:tcPr>
          <w:p w:rsidR="004E32A4" w:rsidRDefault="004E32A4" w:rsidP="00C943FC">
            <w:pPr>
              <w:rPr>
                <w:rFonts w:cs="Arial"/>
              </w:rPr>
            </w:pPr>
            <w:r>
              <w:rPr>
                <w:rFonts w:cs="Arial"/>
              </w:rPr>
              <w:t>No</w:t>
            </w:r>
          </w:p>
        </w:tc>
        <w:tc>
          <w:tcPr>
            <w:tcW w:w="2394" w:type="dxa"/>
          </w:tcPr>
          <w:p w:rsidR="004E32A4" w:rsidRDefault="004E32A4" w:rsidP="00C943FC">
            <w:pPr>
              <w:rPr>
                <w:rFonts w:cs="Arial"/>
              </w:rPr>
            </w:pPr>
            <w:r>
              <w:rPr>
                <w:rFonts w:cs="Arial"/>
              </w:rPr>
              <w:t>Yes</w:t>
            </w:r>
          </w:p>
        </w:tc>
      </w:tr>
    </w:tbl>
    <w:p w:rsidR="00C60F17" w:rsidRDefault="00C60F17" w:rsidP="00C943FC">
      <w:pPr>
        <w:rPr>
          <w:rFonts w:cs="Arial"/>
        </w:rPr>
      </w:pPr>
    </w:p>
    <w:p w:rsidR="004F40FA" w:rsidRDefault="004F40FA" w:rsidP="00C943FC">
      <w:pPr>
        <w:rPr>
          <w:rFonts w:cs="Arial"/>
          <w:b/>
          <w:u w:val="single"/>
        </w:rPr>
      </w:pPr>
      <w:r>
        <w:rPr>
          <w:rFonts w:cs="Arial"/>
          <w:b/>
          <w:u w:val="single"/>
        </w:rPr>
        <w:t>…POSSIBLY BECAUSE THE CLINTONS WERE RIDICULED FOR A CHARITABLE CONTRIBUTION LISTED WHILE BILL CLINTON WAS ARKANSAS GOVERNOR</w:t>
      </w:r>
    </w:p>
    <w:p w:rsidR="004F40FA" w:rsidRDefault="004F40FA" w:rsidP="00C943FC">
      <w:pPr>
        <w:rPr>
          <w:rFonts w:cs="Arial"/>
          <w:b/>
          <w:u w:val="single"/>
        </w:rPr>
      </w:pPr>
    </w:p>
    <w:p w:rsidR="004F40FA" w:rsidRDefault="004F40FA" w:rsidP="004F40FA">
      <w:pPr>
        <w:rPr>
          <w:rFonts w:cs="Arial"/>
        </w:rPr>
      </w:pPr>
      <w:r w:rsidRPr="00661153">
        <w:rPr>
          <w:rFonts w:cs="Arial"/>
          <w:b/>
          <w:u w:val="single"/>
        </w:rPr>
        <w:t>New York Times</w:t>
      </w:r>
      <w:r>
        <w:rPr>
          <w:rFonts w:cs="Arial"/>
          <w:b/>
        </w:rPr>
        <w:t xml:space="preserve">: </w:t>
      </w:r>
      <w:r w:rsidRPr="00661153">
        <w:rPr>
          <w:rFonts w:cs="Arial"/>
          <w:b/>
        </w:rPr>
        <w:t>The Clintons Were Ridiculed For Itemizing A $2 Charitable Deduction For “Underwear Donated To Charities” While Bill Clinton Was Arkansas Governor.</w:t>
      </w:r>
      <w:r>
        <w:rPr>
          <w:rFonts w:cs="Arial"/>
        </w:rPr>
        <w:t xml:space="preserve"> “</w:t>
      </w:r>
      <w:r w:rsidRPr="00661153">
        <w:rPr>
          <w:rFonts w:cs="Arial"/>
        </w:rPr>
        <w:t>The largest deduction on their tax return was $38,683 for moving expenses that the White House sai</w:t>
      </w:r>
      <w:r>
        <w:rPr>
          <w:rFonts w:cs="Arial"/>
        </w:rPr>
        <w:t xml:space="preserve">d was paid to United Van Lines. </w:t>
      </w:r>
      <w:r w:rsidRPr="00661153">
        <w:rPr>
          <w:rFonts w:cs="Arial"/>
        </w:rPr>
        <w:t>In previous returns, when Mr. Clinton was the Governor of Arkansas and his wife was a partner in a Little Rock law firm, the Clintons had gone so far as to deduct $2 for underwear donated to charities. The deduction was ridiculed by comedians and pundits, and the White House did not itemize the Clintons' $17,000 in charitable contributions on the 1993 return.</w:t>
      </w:r>
      <w:r>
        <w:rPr>
          <w:rFonts w:cs="Arial"/>
        </w:rPr>
        <w:t xml:space="preserve">” [New York Times, </w:t>
      </w:r>
      <w:hyperlink r:id="rId39" w:history="1">
        <w:r w:rsidRPr="00661153">
          <w:rPr>
            <w:rStyle w:val="Hyperlink"/>
            <w:rFonts w:cs="Arial"/>
          </w:rPr>
          <w:t>4/16/94</w:t>
        </w:r>
      </w:hyperlink>
      <w:r>
        <w:rPr>
          <w:rFonts w:cs="Arial"/>
        </w:rPr>
        <w:t>]</w:t>
      </w:r>
    </w:p>
    <w:p w:rsidR="004F40FA" w:rsidRDefault="004F40FA" w:rsidP="00C943FC">
      <w:pPr>
        <w:rPr>
          <w:rFonts w:cs="Arial"/>
          <w:b/>
          <w:u w:val="single"/>
        </w:rPr>
      </w:pPr>
    </w:p>
    <w:p w:rsidR="004F40FA" w:rsidRPr="004F40FA" w:rsidRDefault="004F40FA" w:rsidP="00C943FC">
      <w:pPr>
        <w:rPr>
          <w:rFonts w:cs="Arial"/>
          <w:b/>
          <w:u w:val="single"/>
        </w:rPr>
      </w:pPr>
      <w:r>
        <w:rPr>
          <w:rFonts w:cs="Arial"/>
          <w:b/>
          <w:u w:val="single"/>
        </w:rPr>
        <w:t>THE CLINTONS DID ITEMIZE CHARITABLE CONTRIBUTIONS ON THEIR TAX RETURNS</w:t>
      </w:r>
      <w:r w:rsidRPr="004F40FA">
        <w:rPr>
          <w:rFonts w:cs="Arial"/>
          <w:b/>
          <w:u w:val="single"/>
        </w:rPr>
        <w:t xml:space="preserve"> IN 1992 AND 2006</w:t>
      </w:r>
      <w:r>
        <w:rPr>
          <w:rFonts w:cs="Arial"/>
          <w:b/>
          <w:u w:val="single"/>
        </w:rPr>
        <w:t>…</w:t>
      </w:r>
    </w:p>
    <w:p w:rsidR="004F40FA" w:rsidRDefault="004F40FA" w:rsidP="00C943FC">
      <w:pPr>
        <w:rPr>
          <w:rFonts w:cs="Arial"/>
          <w:b/>
        </w:rPr>
      </w:pPr>
    </w:p>
    <w:p w:rsidR="00B46EFF" w:rsidRDefault="00B46EFF" w:rsidP="00C943FC">
      <w:pPr>
        <w:rPr>
          <w:rFonts w:cs="Arial"/>
        </w:rPr>
      </w:pPr>
      <w:r w:rsidRPr="00B46EFF">
        <w:rPr>
          <w:rFonts w:cs="Arial"/>
          <w:b/>
        </w:rPr>
        <w:t xml:space="preserve">2006: The Clintons Donated </w:t>
      </w:r>
      <w:r w:rsidR="00B1304E">
        <w:rPr>
          <w:rFonts w:cs="Arial"/>
          <w:b/>
        </w:rPr>
        <w:t>$</w:t>
      </w:r>
      <w:r w:rsidRPr="00B46EFF">
        <w:rPr>
          <w:rFonts w:cs="Arial"/>
          <w:b/>
        </w:rPr>
        <w:t xml:space="preserve">1,580,503 In Cash Contributions To The Clinton Family Foundation And Claimed It </w:t>
      </w:r>
      <w:proofErr w:type="gramStart"/>
      <w:r w:rsidRPr="00B46EFF">
        <w:rPr>
          <w:rFonts w:cs="Arial"/>
          <w:b/>
        </w:rPr>
        <w:t>As  A</w:t>
      </w:r>
      <w:proofErr w:type="gramEnd"/>
      <w:r w:rsidRPr="00B46EFF">
        <w:rPr>
          <w:rFonts w:cs="Arial"/>
          <w:b/>
        </w:rPr>
        <w:t xml:space="preserve"> Deduction On Their Tax Return.</w:t>
      </w:r>
      <w:r>
        <w:rPr>
          <w:rFonts w:cs="Arial"/>
        </w:rPr>
        <w:t xml:space="preserve"> [Hillary Rodham Clinton, IRS Form 1040, </w:t>
      </w:r>
      <w:hyperlink r:id="rId40" w:history="1">
        <w:r w:rsidRPr="00B46EFF">
          <w:rPr>
            <w:rStyle w:val="Hyperlink"/>
            <w:rFonts w:cs="Arial"/>
          </w:rPr>
          <w:t>2006</w:t>
        </w:r>
      </w:hyperlink>
      <w:r>
        <w:rPr>
          <w:rFonts w:cs="Arial"/>
        </w:rPr>
        <w:t>]</w:t>
      </w:r>
    </w:p>
    <w:p w:rsidR="00B46EFF" w:rsidRDefault="00B46EFF" w:rsidP="00C943FC">
      <w:pPr>
        <w:rPr>
          <w:rFonts w:cs="Arial"/>
        </w:rPr>
      </w:pPr>
    </w:p>
    <w:p w:rsidR="004F40FA" w:rsidRDefault="00B1304E" w:rsidP="00B1304E">
      <w:pPr>
        <w:rPr>
          <w:rFonts w:cs="Arial"/>
        </w:rPr>
      </w:pPr>
      <w:r w:rsidRPr="00B1304E">
        <w:rPr>
          <w:rFonts w:cs="Arial"/>
          <w:b/>
        </w:rPr>
        <w:t>1992: The Clintons Donated A Total Of $19,452 To Church, Arkansas Children Hospital, National Center On Education And Economy, American And Arkansas Bar Foundations, Arkansas Arts Center, Watershed Project, Wellesley Colle, Yale Law School, And Misc. Organized Charities.</w:t>
      </w:r>
      <w:r>
        <w:rPr>
          <w:rFonts w:cs="Arial"/>
        </w:rPr>
        <w:t xml:space="preserve"> [William J. Clinton, IRS Form 1040, </w:t>
      </w:r>
      <w:hyperlink r:id="rId41" w:history="1">
        <w:r>
          <w:rPr>
            <w:rStyle w:val="Hyperlink"/>
            <w:rFonts w:cs="Arial"/>
          </w:rPr>
          <w:t>1992</w:t>
        </w:r>
      </w:hyperlink>
      <w:r>
        <w:rPr>
          <w:rFonts w:cs="Arial"/>
        </w:rPr>
        <w:t>]</w:t>
      </w:r>
    </w:p>
    <w:p w:rsidR="004F40FA" w:rsidRDefault="004F40FA" w:rsidP="00B1304E">
      <w:pPr>
        <w:rPr>
          <w:rFonts w:cs="Arial"/>
        </w:rPr>
      </w:pPr>
    </w:p>
    <w:p w:rsidR="004F40FA" w:rsidRPr="004F40FA" w:rsidRDefault="004F40FA" w:rsidP="00B1304E">
      <w:pPr>
        <w:rPr>
          <w:rFonts w:cs="Arial"/>
          <w:b/>
          <w:u w:val="single"/>
        </w:rPr>
      </w:pPr>
      <w:r w:rsidRPr="004F40FA">
        <w:rPr>
          <w:rFonts w:cs="Arial"/>
          <w:b/>
          <w:u w:val="single"/>
        </w:rPr>
        <w:t>AND THE NEW YORK TIMES REPORTED ON A SPECIFIC CONTRIBUTION IN 2004</w:t>
      </w:r>
      <w:r w:rsidR="00974B70">
        <w:rPr>
          <w:rFonts w:cs="Arial"/>
          <w:b/>
          <w:u w:val="single"/>
        </w:rPr>
        <w:t>…</w:t>
      </w:r>
    </w:p>
    <w:p w:rsidR="004F40FA" w:rsidRDefault="004F40FA" w:rsidP="00B1304E">
      <w:pPr>
        <w:rPr>
          <w:rFonts w:cs="Arial"/>
        </w:rPr>
      </w:pPr>
    </w:p>
    <w:p w:rsidR="00033CC9" w:rsidRDefault="004F40FA" w:rsidP="004F40FA">
      <w:pPr>
        <w:rPr>
          <w:rFonts w:cs="Arial"/>
        </w:rPr>
      </w:pPr>
      <w:r w:rsidRPr="00ED1A47">
        <w:rPr>
          <w:rFonts w:cs="Arial"/>
          <w:b/>
          <w:u w:val="single"/>
        </w:rPr>
        <w:t>New York Times</w:t>
      </w:r>
      <w:r w:rsidRPr="00ED1A47">
        <w:rPr>
          <w:rFonts w:cs="Arial"/>
          <w:b/>
        </w:rPr>
        <w:t>: “The Clintons Took A Tax Deduction In 2004 For $2.5 Million In Charitable Gifts, $2 Million Of Which Went To Their Family Foundation, Which As A Tax-Exempt Nonprofit Is Considered A Charity Under The Tax Code.”</w:t>
      </w:r>
      <w:r w:rsidRPr="00ED1A47">
        <w:rPr>
          <w:rFonts w:cs="Arial"/>
        </w:rPr>
        <w:t xml:space="preserve"> </w:t>
      </w:r>
      <w:r>
        <w:rPr>
          <w:rFonts w:cs="Arial"/>
        </w:rPr>
        <w:t>“</w:t>
      </w:r>
      <w:r w:rsidRPr="00ED1A47">
        <w:rPr>
          <w:rFonts w:cs="Arial"/>
        </w:rPr>
        <w:t>The Clintons took a tax deduction in 2004 for $2.5 million in charitable gifts, $2 million of which went to their family foundation, which as a tax-exempt nonprofit is considered a charity under the tax code. That same year, the foundation gave away just $221,000 to charitable groups, according to its tax return.</w:t>
      </w:r>
      <w:r>
        <w:rPr>
          <w:rFonts w:cs="Arial"/>
        </w:rPr>
        <w:t xml:space="preserve">” [New York Times, </w:t>
      </w:r>
      <w:hyperlink r:id="rId42" w:history="1">
        <w:r w:rsidRPr="00ED1A47">
          <w:rPr>
            <w:rStyle w:val="Hyperlink"/>
            <w:rFonts w:cs="Arial"/>
          </w:rPr>
          <w:t>4/5/08</w:t>
        </w:r>
      </w:hyperlink>
      <w:r>
        <w:rPr>
          <w:rFonts w:cs="Arial"/>
        </w:rPr>
        <w:t>]</w:t>
      </w:r>
    </w:p>
    <w:p w:rsidR="00974B70" w:rsidRDefault="00974B70" w:rsidP="004F40FA">
      <w:pPr>
        <w:rPr>
          <w:rFonts w:cs="Arial"/>
        </w:rPr>
      </w:pPr>
    </w:p>
    <w:p w:rsidR="00974B70" w:rsidRPr="00974B70" w:rsidRDefault="00974B70" w:rsidP="004F40FA">
      <w:pPr>
        <w:rPr>
          <w:rFonts w:cs="Arial"/>
          <w:b/>
          <w:u w:val="single"/>
        </w:rPr>
      </w:pPr>
      <w:r w:rsidRPr="00974B70">
        <w:rPr>
          <w:rFonts w:cs="Arial"/>
          <w:b/>
          <w:u w:val="single"/>
        </w:rPr>
        <w:t>…AS WELL AS 10.2 MILLION IN CONTRIBUTIONS OVER 8 YEARS</w:t>
      </w:r>
    </w:p>
    <w:p w:rsidR="00033CC9" w:rsidRDefault="00033CC9" w:rsidP="00033CC9"/>
    <w:p w:rsidR="00033CC9" w:rsidRPr="007A2464" w:rsidRDefault="00033CC9" w:rsidP="004F40FA">
      <w:r w:rsidRPr="0036593A">
        <w:rPr>
          <w:b/>
        </w:rPr>
        <w:t xml:space="preserve">2001-2008: </w:t>
      </w:r>
      <w:r w:rsidRPr="00512017">
        <w:rPr>
          <w:b/>
          <w:szCs w:val="24"/>
          <w:u w:val="single"/>
        </w:rPr>
        <w:t>New York Times</w:t>
      </w:r>
      <w:r w:rsidRPr="00512017">
        <w:rPr>
          <w:b/>
          <w:szCs w:val="24"/>
        </w:rPr>
        <w:t xml:space="preserve">: </w:t>
      </w:r>
      <w:r w:rsidRPr="0036593A">
        <w:rPr>
          <w:b/>
        </w:rPr>
        <w:t xml:space="preserve">The Clintons “Claimed Deductions For $10.2 Million In Charitable Contributions…To A Family Foundation Run By The Clintons That Has Given Away Only Half Of The Money They Put Into It.” </w:t>
      </w:r>
      <w:r>
        <w:t>Between 2001 and 2008</w:t>
      </w:r>
      <w:r w:rsidRPr="0036593A">
        <w:t xml:space="preserve">, </w:t>
      </w:r>
      <w:r>
        <w:t>“</w:t>
      </w:r>
      <w:r w:rsidRPr="0036593A">
        <w:t>the Clintons paid $33.8 million in federal taxes and claimed deductions for $10.2 million in charitable contributions. The contributions went to a family foundation run by the Clintons that has given away only about half of the money they put into it, and most of that was last year, after Mrs. Clinton declared her candidacy.</w:t>
      </w:r>
      <w:r>
        <w:t xml:space="preserve">” [New York Times, </w:t>
      </w:r>
      <w:hyperlink r:id="rId43" w:history="1">
        <w:r w:rsidRPr="00FB3207">
          <w:rPr>
            <w:rStyle w:val="Hyperlink"/>
          </w:rPr>
          <w:t>4/5/08</w:t>
        </w:r>
      </w:hyperlink>
      <w:r>
        <w:t>]</w:t>
      </w:r>
    </w:p>
    <w:p w:rsidR="003A6CFC" w:rsidRDefault="003A6CFC" w:rsidP="00661153">
      <w:pPr>
        <w:rPr>
          <w:rFonts w:cs="Arial"/>
        </w:rPr>
      </w:pPr>
    </w:p>
    <w:p w:rsidR="004E32A4" w:rsidRPr="004E32A4" w:rsidRDefault="004E32A4" w:rsidP="00775CA5">
      <w:pPr>
        <w:rPr>
          <w:rFonts w:cs="Arial"/>
          <w:b/>
          <w:u w:val="single"/>
        </w:rPr>
      </w:pPr>
      <w:r w:rsidRPr="004E32A4">
        <w:rPr>
          <w:rFonts w:cs="Arial"/>
          <w:b/>
          <w:u w:val="single"/>
        </w:rPr>
        <w:t xml:space="preserve">BILL CLINTON’S OFFICE CLAIMS THAT ALL INCOME THAT PASSED THROUGH </w:t>
      </w:r>
      <w:proofErr w:type="spellStart"/>
      <w:r w:rsidRPr="004E32A4">
        <w:rPr>
          <w:rFonts w:cs="Arial"/>
          <w:b/>
          <w:u w:val="single"/>
        </w:rPr>
        <w:t>WJC</w:t>
      </w:r>
      <w:proofErr w:type="spellEnd"/>
      <w:r w:rsidRPr="004E32A4">
        <w:rPr>
          <w:rFonts w:cs="Arial"/>
          <w:b/>
          <w:u w:val="single"/>
        </w:rPr>
        <w:t>, LLC HAS ALREADY BEEN ACCOUNTED FOR AND REPORTED</w:t>
      </w:r>
    </w:p>
    <w:p w:rsidR="004E32A4" w:rsidRDefault="004E32A4" w:rsidP="00775CA5">
      <w:pPr>
        <w:rPr>
          <w:rFonts w:cs="Arial"/>
          <w:b/>
        </w:rPr>
      </w:pPr>
    </w:p>
    <w:p w:rsidR="003A6CFC" w:rsidRDefault="00775CA5" w:rsidP="00775CA5">
      <w:pPr>
        <w:rPr>
          <w:rFonts w:cs="Arial"/>
        </w:rPr>
      </w:pPr>
      <w:r w:rsidRPr="00775CA5">
        <w:rPr>
          <w:rFonts w:cs="Arial"/>
          <w:b/>
        </w:rPr>
        <w:t>Bill Clinton Spokesman</w:t>
      </w:r>
      <w:r>
        <w:rPr>
          <w:rFonts w:cs="Arial"/>
          <w:b/>
        </w:rPr>
        <w:t xml:space="preserve"> On </w:t>
      </w:r>
      <w:proofErr w:type="spellStart"/>
      <w:r>
        <w:rPr>
          <w:rFonts w:cs="Arial"/>
          <w:b/>
        </w:rPr>
        <w:t>WJC</w:t>
      </w:r>
      <w:proofErr w:type="spellEnd"/>
      <w:r>
        <w:rPr>
          <w:rFonts w:cs="Arial"/>
          <w:b/>
        </w:rPr>
        <w:t>, LLC</w:t>
      </w:r>
      <w:r w:rsidRPr="00775CA5">
        <w:rPr>
          <w:rFonts w:cs="Arial"/>
          <w:b/>
        </w:rPr>
        <w:t xml:space="preserve">: “President Clinton Set Up A Commonly Used Mechanism To Manage His Personal Business Affairs… All </w:t>
      </w:r>
      <w:proofErr w:type="gramStart"/>
      <w:r w:rsidRPr="00775CA5">
        <w:rPr>
          <w:rFonts w:cs="Arial"/>
          <w:b/>
        </w:rPr>
        <w:t>Of</w:t>
      </w:r>
      <w:proofErr w:type="gramEnd"/>
      <w:r w:rsidRPr="00775CA5">
        <w:rPr>
          <w:rFonts w:cs="Arial"/>
          <w:b/>
        </w:rPr>
        <w:t xml:space="preserve"> The Income Has Been Reported And Is Accounted For.”</w:t>
      </w:r>
      <w:r w:rsidRPr="003A6CFC">
        <w:rPr>
          <w:rFonts w:cs="Arial"/>
        </w:rPr>
        <w:t xml:space="preserve"> </w:t>
      </w:r>
      <w:r>
        <w:rPr>
          <w:rFonts w:cs="Arial"/>
        </w:rPr>
        <w:t xml:space="preserve"> “‘</w:t>
      </w:r>
      <w:r w:rsidR="003A6CFC" w:rsidRPr="003A6CFC">
        <w:rPr>
          <w:rFonts w:cs="Arial"/>
        </w:rPr>
        <w:t>President Clinton set up a commonly used mechanism to manage his personal business affairs,</w:t>
      </w:r>
      <w:r>
        <w:rPr>
          <w:rFonts w:cs="Arial"/>
        </w:rPr>
        <w:t>’</w:t>
      </w:r>
      <w:r w:rsidR="003A6CFC" w:rsidRPr="003A6CFC">
        <w:rPr>
          <w:rFonts w:cs="Arial"/>
        </w:rPr>
        <w:t xml:space="preserve"> Angel </w:t>
      </w:r>
      <w:proofErr w:type="spellStart"/>
      <w:r w:rsidR="003A6CFC" w:rsidRPr="003A6CFC">
        <w:rPr>
          <w:rFonts w:cs="Arial"/>
        </w:rPr>
        <w:t>Urena</w:t>
      </w:r>
      <w:proofErr w:type="spellEnd"/>
      <w:r w:rsidR="003A6CFC" w:rsidRPr="003A6CFC">
        <w:rPr>
          <w:rFonts w:cs="Arial"/>
        </w:rPr>
        <w:t xml:space="preserve">, said in an e-mailed statement. </w:t>
      </w:r>
      <w:r>
        <w:rPr>
          <w:rFonts w:cs="Arial"/>
        </w:rPr>
        <w:t>‘</w:t>
      </w:r>
      <w:r w:rsidR="003A6CFC" w:rsidRPr="003A6CFC">
        <w:rPr>
          <w:rFonts w:cs="Arial"/>
        </w:rPr>
        <w:t xml:space="preserve">All of the income has been reported and is accounted for. </w:t>
      </w:r>
      <w:proofErr w:type="gramStart"/>
      <w:r w:rsidR="003A6CFC" w:rsidRPr="003A6CFC">
        <w:rPr>
          <w:rFonts w:cs="Arial"/>
        </w:rPr>
        <w:t>Anyone trying to paint this as anything more</w:t>
      </w:r>
      <w:r>
        <w:rPr>
          <w:rFonts w:cs="Arial"/>
        </w:rPr>
        <w:t xml:space="preserve"> than that is playing politics.’”</w:t>
      </w:r>
      <w:proofErr w:type="gramEnd"/>
      <w:r>
        <w:rPr>
          <w:rFonts w:cs="Arial"/>
        </w:rPr>
        <w:t xml:space="preserve"> [Bloomberg, </w:t>
      </w:r>
      <w:hyperlink r:id="rId44" w:history="1">
        <w:r w:rsidRPr="00775CA5">
          <w:rPr>
            <w:rStyle w:val="Hyperlink"/>
            <w:rFonts w:cs="Arial"/>
          </w:rPr>
          <w:t>5/26/15</w:t>
        </w:r>
      </w:hyperlink>
      <w:r>
        <w:rPr>
          <w:rFonts w:cs="Arial"/>
        </w:rPr>
        <w:t>]</w:t>
      </w:r>
    </w:p>
    <w:p w:rsidR="00B46EFF" w:rsidRPr="00B1304E" w:rsidRDefault="00B46EFF" w:rsidP="00C943FC">
      <w:pPr>
        <w:rPr>
          <w:rFonts w:cs="Arial"/>
        </w:rPr>
      </w:pPr>
    </w:p>
    <w:sectPr w:rsidR="00B46EFF" w:rsidRPr="00B1304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inster, Jeremy" w:date="2015-06-29T21:32:00Z" w:initials="BJ">
    <w:p w:rsidR="00276D21" w:rsidRDefault="00276D21">
      <w:pPr>
        <w:pStyle w:val="CommentText"/>
      </w:pPr>
      <w:r>
        <w:rPr>
          <w:rStyle w:val="CommentReference"/>
        </w:rPr>
        <w:annotationRef/>
      </w:r>
      <w:r>
        <w:t>Pre-1992 tax returns don’t seem to be available online</w:t>
      </w:r>
    </w:p>
  </w:comment>
  <w:comment w:id="2" w:author="Brinster, Jeremy" w:date="2015-06-29T21:41:00Z" w:initials="BJ">
    <w:p w:rsidR="004967E1" w:rsidRDefault="004967E1">
      <w:pPr>
        <w:pStyle w:val="CommentText"/>
      </w:pPr>
      <w:r>
        <w:rPr>
          <w:rStyle w:val="CommentReference"/>
        </w:rPr>
        <w:annotationRef/>
      </w:r>
      <w:r>
        <w:t>As far as I can tell, this does NOT include speaking fees donated directly to the Foundation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FC"/>
    <w:rsid w:val="00033CC9"/>
    <w:rsid w:val="001716E0"/>
    <w:rsid w:val="002173EF"/>
    <w:rsid w:val="00276D21"/>
    <w:rsid w:val="002C7B4D"/>
    <w:rsid w:val="00372F4D"/>
    <w:rsid w:val="00382E2B"/>
    <w:rsid w:val="003A6CFC"/>
    <w:rsid w:val="003D5C14"/>
    <w:rsid w:val="003F20A7"/>
    <w:rsid w:val="003F6877"/>
    <w:rsid w:val="00476122"/>
    <w:rsid w:val="004967E1"/>
    <w:rsid w:val="004E32A4"/>
    <w:rsid w:val="004F40FA"/>
    <w:rsid w:val="00556417"/>
    <w:rsid w:val="006214EB"/>
    <w:rsid w:val="00637386"/>
    <w:rsid w:val="00661153"/>
    <w:rsid w:val="00701004"/>
    <w:rsid w:val="00757D67"/>
    <w:rsid w:val="00775CA5"/>
    <w:rsid w:val="007A154B"/>
    <w:rsid w:val="007A2464"/>
    <w:rsid w:val="007E3647"/>
    <w:rsid w:val="007F55FD"/>
    <w:rsid w:val="0091054D"/>
    <w:rsid w:val="00974B70"/>
    <w:rsid w:val="009A5926"/>
    <w:rsid w:val="00A56343"/>
    <w:rsid w:val="00A75925"/>
    <w:rsid w:val="00A81CD5"/>
    <w:rsid w:val="00A91C45"/>
    <w:rsid w:val="00AA672B"/>
    <w:rsid w:val="00B01047"/>
    <w:rsid w:val="00B1304E"/>
    <w:rsid w:val="00B4476A"/>
    <w:rsid w:val="00B46EFF"/>
    <w:rsid w:val="00C60F17"/>
    <w:rsid w:val="00C90BD2"/>
    <w:rsid w:val="00C943FC"/>
    <w:rsid w:val="00CE72CD"/>
    <w:rsid w:val="00CF2708"/>
    <w:rsid w:val="00D03912"/>
    <w:rsid w:val="00D82886"/>
    <w:rsid w:val="00E671FD"/>
    <w:rsid w:val="00EC0E89"/>
    <w:rsid w:val="00ED1A47"/>
    <w:rsid w:val="00EE07E9"/>
    <w:rsid w:val="00F0244B"/>
    <w:rsid w:val="00F7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apple-converted-space">
    <w:name w:val="apple-converted-space"/>
    <w:basedOn w:val="DefaultParagraphFont"/>
    <w:rsid w:val="00C943FC"/>
  </w:style>
  <w:style w:type="character" w:styleId="Hyperlink">
    <w:name w:val="Hyperlink"/>
    <w:basedOn w:val="DefaultParagraphFont"/>
    <w:uiPriority w:val="99"/>
    <w:unhideWhenUsed/>
    <w:rsid w:val="00C943FC"/>
    <w:rPr>
      <w:color w:val="0000FF"/>
      <w:u w:val="single"/>
    </w:rPr>
  </w:style>
  <w:style w:type="table" w:styleId="TableGrid">
    <w:name w:val="Table Grid"/>
    <w:basedOn w:val="TableNormal"/>
    <w:uiPriority w:val="59"/>
    <w:rsid w:val="00C60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D21"/>
    <w:rPr>
      <w:sz w:val="16"/>
      <w:szCs w:val="16"/>
    </w:rPr>
  </w:style>
  <w:style w:type="paragraph" w:styleId="CommentText">
    <w:name w:val="annotation text"/>
    <w:basedOn w:val="Normal"/>
    <w:link w:val="CommentTextChar"/>
    <w:uiPriority w:val="99"/>
    <w:semiHidden/>
    <w:unhideWhenUsed/>
    <w:rsid w:val="00276D21"/>
    <w:rPr>
      <w:szCs w:val="20"/>
    </w:rPr>
  </w:style>
  <w:style w:type="character" w:customStyle="1" w:styleId="CommentTextChar">
    <w:name w:val="Comment Text Char"/>
    <w:basedOn w:val="DefaultParagraphFont"/>
    <w:link w:val="CommentText"/>
    <w:uiPriority w:val="99"/>
    <w:semiHidden/>
    <w:rsid w:val="00276D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6D21"/>
    <w:rPr>
      <w:b/>
      <w:bCs/>
    </w:rPr>
  </w:style>
  <w:style w:type="character" w:customStyle="1" w:styleId="CommentSubjectChar">
    <w:name w:val="Comment Subject Char"/>
    <w:basedOn w:val="CommentTextChar"/>
    <w:link w:val="CommentSubject"/>
    <w:uiPriority w:val="99"/>
    <w:semiHidden/>
    <w:rsid w:val="00276D21"/>
    <w:rPr>
      <w:rFonts w:ascii="Arial" w:hAnsi="Arial"/>
      <w:b/>
      <w:bCs/>
      <w:sz w:val="20"/>
      <w:szCs w:val="20"/>
    </w:rPr>
  </w:style>
  <w:style w:type="paragraph" w:styleId="BalloonText">
    <w:name w:val="Balloon Text"/>
    <w:basedOn w:val="Normal"/>
    <w:link w:val="BalloonTextChar"/>
    <w:uiPriority w:val="99"/>
    <w:semiHidden/>
    <w:unhideWhenUsed/>
    <w:rsid w:val="00276D21"/>
    <w:rPr>
      <w:rFonts w:ascii="Tahoma" w:hAnsi="Tahoma" w:cs="Tahoma"/>
      <w:sz w:val="16"/>
      <w:szCs w:val="16"/>
    </w:rPr>
  </w:style>
  <w:style w:type="character" w:customStyle="1" w:styleId="BalloonTextChar">
    <w:name w:val="Balloon Text Char"/>
    <w:basedOn w:val="DefaultParagraphFont"/>
    <w:link w:val="BalloonText"/>
    <w:uiPriority w:val="99"/>
    <w:semiHidden/>
    <w:rsid w:val="00276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apple-converted-space">
    <w:name w:val="apple-converted-space"/>
    <w:basedOn w:val="DefaultParagraphFont"/>
    <w:rsid w:val="00C943FC"/>
  </w:style>
  <w:style w:type="character" w:styleId="Hyperlink">
    <w:name w:val="Hyperlink"/>
    <w:basedOn w:val="DefaultParagraphFont"/>
    <w:uiPriority w:val="99"/>
    <w:unhideWhenUsed/>
    <w:rsid w:val="00C943FC"/>
    <w:rPr>
      <w:color w:val="0000FF"/>
      <w:u w:val="single"/>
    </w:rPr>
  </w:style>
  <w:style w:type="table" w:styleId="TableGrid">
    <w:name w:val="Table Grid"/>
    <w:basedOn w:val="TableNormal"/>
    <w:uiPriority w:val="59"/>
    <w:rsid w:val="00C60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D21"/>
    <w:rPr>
      <w:sz w:val="16"/>
      <w:szCs w:val="16"/>
    </w:rPr>
  </w:style>
  <w:style w:type="paragraph" w:styleId="CommentText">
    <w:name w:val="annotation text"/>
    <w:basedOn w:val="Normal"/>
    <w:link w:val="CommentTextChar"/>
    <w:uiPriority w:val="99"/>
    <w:semiHidden/>
    <w:unhideWhenUsed/>
    <w:rsid w:val="00276D21"/>
    <w:rPr>
      <w:szCs w:val="20"/>
    </w:rPr>
  </w:style>
  <w:style w:type="character" w:customStyle="1" w:styleId="CommentTextChar">
    <w:name w:val="Comment Text Char"/>
    <w:basedOn w:val="DefaultParagraphFont"/>
    <w:link w:val="CommentText"/>
    <w:uiPriority w:val="99"/>
    <w:semiHidden/>
    <w:rsid w:val="00276D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6D21"/>
    <w:rPr>
      <w:b/>
      <w:bCs/>
    </w:rPr>
  </w:style>
  <w:style w:type="character" w:customStyle="1" w:styleId="CommentSubjectChar">
    <w:name w:val="Comment Subject Char"/>
    <w:basedOn w:val="CommentTextChar"/>
    <w:link w:val="CommentSubject"/>
    <w:uiPriority w:val="99"/>
    <w:semiHidden/>
    <w:rsid w:val="00276D21"/>
    <w:rPr>
      <w:rFonts w:ascii="Arial" w:hAnsi="Arial"/>
      <w:b/>
      <w:bCs/>
      <w:sz w:val="20"/>
      <w:szCs w:val="20"/>
    </w:rPr>
  </w:style>
  <w:style w:type="paragraph" w:styleId="BalloonText">
    <w:name w:val="Balloon Text"/>
    <w:basedOn w:val="Normal"/>
    <w:link w:val="BalloonTextChar"/>
    <w:uiPriority w:val="99"/>
    <w:semiHidden/>
    <w:unhideWhenUsed/>
    <w:rsid w:val="00276D21"/>
    <w:rPr>
      <w:rFonts w:ascii="Tahoma" w:hAnsi="Tahoma" w:cs="Tahoma"/>
      <w:sz w:val="16"/>
      <w:szCs w:val="16"/>
    </w:rPr>
  </w:style>
  <w:style w:type="character" w:customStyle="1" w:styleId="BalloonTextChar">
    <w:name w:val="Balloon Text Char"/>
    <w:basedOn w:val="DefaultParagraphFont"/>
    <w:link w:val="BalloonText"/>
    <w:uiPriority w:val="99"/>
    <w:semiHidden/>
    <w:rsid w:val="00276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0232">
      <w:bodyDiv w:val="1"/>
      <w:marLeft w:val="0"/>
      <w:marRight w:val="0"/>
      <w:marTop w:val="0"/>
      <w:marBottom w:val="0"/>
      <w:divBdr>
        <w:top w:val="none" w:sz="0" w:space="0" w:color="auto"/>
        <w:left w:val="none" w:sz="0" w:space="0" w:color="auto"/>
        <w:bottom w:val="none" w:sz="0" w:space="0" w:color="auto"/>
        <w:right w:val="none" w:sz="0" w:space="0" w:color="auto"/>
      </w:divBdr>
    </w:div>
    <w:div w:id="273828544">
      <w:bodyDiv w:val="1"/>
      <w:marLeft w:val="0"/>
      <w:marRight w:val="0"/>
      <w:marTop w:val="0"/>
      <w:marBottom w:val="0"/>
      <w:divBdr>
        <w:top w:val="none" w:sz="0" w:space="0" w:color="auto"/>
        <w:left w:val="none" w:sz="0" w:space="0" w:color="auto"/>
        <w:bottom w:val="none" w:sz="0" w:space="0" w:color="auto"/>
        <w:right w:val="none" w:sz="0" w:space="0" w:color="auto"/>
      </w:divBdr>
    </w:div>
    <w:div w:id="398331434">
      <w:bodyDiv w:val="1"/>
      <w:marLeft w:val="0"/>
      <w:marRight w:val="0"/>
      <w:marTop w:val="0"/>
      <w:marBottom w:val="0"/>
      <w:divBdr>
        <w:top w:val="none" w:sz="0" w:space="0" w:color="auto"/>
        <w:left w:val="none" w:sz="0" w:space="0" w:color="auto"/>
        <w:bottom w:val="none" w:sz="0" w:space="0" w:color="auto"/>
        <w:right w:val="none" w:sz="0" w:space="0" w:color="auto"/>
      </w:divBdr>
    </w:div>
    <w:div w:id="1084187024">
      <w:bodyDiv w:val="1"/>
      <w:marLeft w:val="0"/>
      <w:marRight w:val="0"/>
      <w:marTop w:val="0"/>
      <w:marBottom w:val="0"/>
      <w:divBdr>
        <w:top w:val="none" w:sz="0" w:space="0" w:color="auto"/>
        <w:left w:val="none" w:sz="0" w:space="0" w:color="auto"/>
        <w:bottom w:val="none" w:sz="0" w:space="0" w:color="auto"/>
        <w:right w:val="none" w:sz="0" w:space="0" w:color="auto"/>
      </w:divBdr>
    </w:div>
    <w:div w:id="1239942167">
      <w:bodyDiv w:val="1"/>
      <w:marLeft w:val="0"/>
      <w:marRight w:val="0"/>
      <w:marTop w:val="0"/>
      <w:marBottom w:val="0"/>
      <w:divBdr>
        <w:top w:val="none" w:sz="0" w:space="0" w:color="auto"/>
        <w:left w:val="none" w:sz="0" w:space="0" w:color="auto"/>
        <w:bottom w:val="none" w:sz="0" w:space="0" w:color="auto"/>
        <w:right w:val="none" w:sz="0" w:space="0" w:color="auto"/>
      </w:divBdr>
    </w:div>
    <w:div w:id="1975451677">
      <w:bodyDiv w:val="1"/>
      <w:marLeft w:val="0"/>
      <w:marRight w:val="0"/>
      <w:marTop w:val="0"/>
      <w:marBottom w:val="0"/>
      <w:divBdr>
        <w:top w:val="none" w:sz="0" w:space="0" w:color="auto"/>
        <w:left w:val="none" w:sz="0" w:space="0" w:color="auto"/>
        <w:bottom w:val="none" w:sz="0" w:space="0" w:color="auto"/>
        <w:right w:val="none" w:sz="0" w:space="0" w:color="auto"/>
      </w:divBdr>
    </w:div>
    <w:div w:id="19988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fds.opensecrets.org/N00000019_2012_term.pdf" TargetMode="External"/><Relationship Id="rId18" Type="http://schemas.openxmlformats.org/officeDocument/2006/relationships/hyperlink" Target="http://www.washingtonpost.com/politics/how-the-clintons-went-from-dead-broke-to-rich-bill-earned-1049-million-for-speeches/2014/06/26/8fa0b372-fd3a-11e3-8176-f2c941cf35f1_story.html" TargetMode="External"/><Relationship Id="rId26" Type="http://schemas.openxmlformats.org/officeDocument/2006/relationships/hyperlink" Target="http://www.taxhistory.org/thp/presreturns.nsf/Returns/8918D17F7DAD258885256E43007BC89A/$file/B_Clinton_1995.pdf" TargetMode="External"/><Relationship Id="rId39" Type="http://schemas.openxmlformats.org/officeDocument/2006/relationships/hyperlink" Target="http://www.nytimes.com/1994/04/16/us/clinton-taxes-laid-bare-line-by-line.html" TargetMode="External"/><Relationship Id="rId21" Type="http://schemas.openxmlformats.org/officeDocument/2006/relationships/hyperlink" Target="http://www.washingtonpost.com/politics/hillary-clinton-was-paid-millions-by-tech-industry-for-speeches/2015/05/18/f149d598-fd86-11e4-805c-c3f407e5a9e9_story.html" TargetMode="External"/><Relationship Id="rId34" Type="http://schemas.openxmlformats.org/officeDocument/2006/relationships/hyperlink" Target="http://web.archive.org/web/20080410082623/http:/www.hillaryclinton.com/feature/returns/2003.pdf" TargetMode="External"/><Relationship Id="rId42" Type="http://schemas.openxmlformats.org/officeDocument/2006/relationships/hyperlink" Target="http://www.nytimes.com/2008/04/05/us/politics/05clintons.html?pagewanted=all" TargetMode="External"/><Relationship Id="rId7" Type="http://schemas.openxmlformats.org/officeDocument/2006/relationships/hyperlink" Target="http://www.politico.com/news/stories/0408/9393.html" TargetMode="External"/><Relationship Id="rId2" Type="http://schemas.openxmlformats.org/officeDocument/2006/relationships/styles" Target="styles.xml"/><Relationship Id="rId16" Type="http://schemas.openxmlformats.org/officeDocument/2006/relationships/hyperlink" Target="http://www.washingtonpost.com/politics/clintons-earn-more-than-25-million-in-speaking-fees-since-january-2014/2015/05/15/52605fbe-fb4d-11e4-9ef4-1bb7ce3b3fb7_story.html" TargetMode="External"/><Relationship Id="rId29" Type="http://schemas.openxmlformats.org/officeDocument/2006/relationships/hyperlink" Target="http://www.taxhistory.org/thp/presreturns.nsf/Returns/5EE5F1F9275656E785256E43007BCB38/$file/B_Clinton_1998.pdf"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nytimes.com/1992/04/11/us/the-1992-campaign-clintons-tax-return-shows-36-income-rise.html" TargetMode="External"/><Relationship Id="rId24" Type="http://schemas.openxmlformats.org/officeDocument/2006/relationships/hyperlink" Target="http://www.taxhistory.org/thp/presreturns.nsf/Returns/14EE3E9C4444358485256E410076EFE2/$file/B_Clinton_1993.pdf" TargetMode="External"/><Relationship Id="rId32" Type="http://schemas.openxmlformats.org/officeDocument/2006/relationships/hyperlink" Target="http://web.archive.org/web/20080410082554/http:/www.hillaryclinton.com/feature/returns/2001.pdf" TargetMode="External"/><Relationship Id="rId37" Type="http://schemas.openxmlformats.org/officeDocument/2006/relationships/hyperlink" Target="http://web.archive.org/web/20080410082501/http:/www.hillaryclinton.com/feature/returns/2006.pdf" TargetMode="External"/><Relationship Id="rId40" Type="http://schemas.openxmlformats.org/officeDocument/2006/relationships/hyperlink" Target="http://web.archive.org/web/20080410082501/http:/www.hillaryclinton.com/feature/returns/2006.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ashingtonpost.com/blogs/wonkblog/wp/2015/05/07/the-odd-history-of-why-the-clintons-keep-all-their-money-in-cash/" TargetMode="External"/><Relationship Id="rId23" Type="http://schemas.openxmlformats.org/officeDocument/2006/relationships/hyperlink" Target="http://www.taxhistory.org/thp/presreturns.nsf/Returns/CB9C0D407BDAB96E85256E410075200D/$file/B_Clinton_1992.pdf" TargetMode="External"/><Relationship Id="rId28" Type="http://schemas.openxmlformats.org/officeDocument/2006/relationships/hyperlink" Target="http://www.taxhistory.org/thp/presreturns.nsf/Returns/E4E79D69183B661C85256E43007BCA97/$file/B_Clinton_1997.pdf" TargetMode="External"/><Relationship Id="rId36" Type="http://schemas.openxmlformats.org/officeDocument/2006/relationships/hyperlink" Target="http://web.archive.org/web/20080410082520/http:/www.hillaryclinton.com/feature/returns/2005.pdf" TargetMode="External"/><Relationship Id="rId10" Type="http://schemas.openxmlformats.org/officeDocument/2006/relationships/hyperlink" Target="http://www.politico.com/story/2015/05/bill-and-hillary-clinton-made-roughly-25-million-in-speeches-since-2014-118009.html" TargetMode="External"/><Relationship Id="rId19" Type="http://schemas.openxmlformats.org/officeDocument/2006/relationships/hyperlink" Target="http://www.washingtonpost.com/politics/clintons-earn-more-than-25-million-in-speaking-fees-since-january-2014/2015/05/15/52605fbe-fb4d-11e4-9ef4-1bb7ce3b3fb7_story.html" TargetMode="External"/><Relationship Id="rId31" Type="http://schemas.openxmlformats.org/officeDocument/2006/relationships/hyperlink" Target="http://web.archive.org/web/20080410082534/http:/www.hillaryclinton.com/feature/returns/2000.pdf" TargetMode="External"/><Relationship Id="rId44" Type="http://schemas.openxmlformats.org/officeDocument/2006/relationships/hyperlink" Target="http://www.bloomberg.com/politics/articles/2015-05-26/what-we-know-about-wjc-llc-bill-clinton-s-consulting-company" TargetMode="External"/><Relationship Id="rId4" Type="http://schemas.openxmlformats.org/officeDocument/2006/relationships/settings" Target="settings.xml"/><Relationship Id="rId9" Type="http://schemas.openxmlformats.org/officeDocument/2006/relationships/hyperlink" Target="http://www.businessinsider.com/bill-and-hillary-clinton-earned-over-160-million-2014-7" TargetMode="External"/><Relationship Id="rId14" Type="http://schemas.openxmlformats.org/officeDocument/2006/relationships/hyperlink" Target="http://www.washingtonpost.com/politics/clintons-earn-more-than-25-million-in-speaking-fees-since-january-2014/2015/05/15/52605fbe-fb4d-11e4-9ef4-1bb7ce3b3fb7_story.html" TargetMode="External"/><Relationship Id="rId22" Type="http://schemas.openxmlformats.org/officeDocument/2006/relationships/hyperlink" Target="http://www.washingtonpost.com/politics/clinton-foundation-reveals-up-to-26million-in-additional-payments/2015/05/21/e49da740-0009-11e5-833c-a2de05b6b2a4_story.html" TargetMode="External"/><Relationship Id="rId27" Type="http://schemas.openxmlformats.org/officeDocument/2006/relationships/hyperlink" Target="http://www.taxhistory.org/thp/presreturns.nsf/Returns/3D01AF34454D783385256E43007BC964/$file/B_Clinton_1996.pdf" TargetMode="External"/><Relationship Id="rId30" Type="http://schemas.openxmlformats.org/officeDocument/2006/relationships/hyperlink" Target="http://www.taxhistory.org/thp/presreturns.nsf/Returns/0419A6EBC6A4ACD88525741700785930/$file/B_Clinton_1999.pdf" TargetMode="External"/><Relationship Id="rId35" Type="http://schemas.openxmlformats.org/officeDocument/2006/relationships/hyperlink" Target="http://web.archive.org/web/20080410082611/http:/www.hillaryclinton.com/feature/returns/2004.pdf" TargetMode="External"/><Relationship Id="rId43" Type="http://schemas.openxmlformats.org/officeDocument/2006/relationships/hyperlink" Target="http://www.nytimes.com/2008/04/05/us/politics/05clintons.html?pagewanted=print" TargetMode="External"/><Relationship Id="rId8" Type="http://schemas.openxmlformats.org/officeDocument/2006/relationships/hyperlink" Target="https://twitter.com/jeneps/status/615950459778519040" TargetMode="External"/><Relationship Id="rId3" Type="http://schemas.microsoft.com/office/2007/relationships/stylesWithEffects" Target="stylesWithEffects.xml"/><Relationship Id="rId12" Type="http://schemas.openxmlformats.org/officeDocument/2006/relationships/hyperlink" Target="http://www.nytimes.com/1992/04/11/us/the-1992-campaign-clintons-tax-return-shows-36-income-rise.html" TargetMode="External"/><Relationship Id="rId17" Type="http://schemas.openxmlformats.org/officeDocument/2006/relationships/hyperlink" Target="https://www.opensecrets.org/pfds/reports.php?year=2010&amp;cid=N00000019" TargetMode="External"/><Relationship Id="rId25" Type="http://schemas.openxmlformats.org/officeDocument/2006/relationships/hyperlink" Target="http://www.taxhistory.org/thp/presreturns.nsf/Returns/1034A74355983BB385256E43007BC5C6/$file/B_Clinton_1994.pdf" TargetMode="External"/><Relationship Id="rId33" Type="http://schemas.openxmlformats.org/officeDocument/2006/relationships/hyperlink" Target="http://web.archive.org/web/20080410082543/http:/www.hillaryclinton.com/feature/returns/2002.pdf" TargetMode="External"/><Relationship Id="rId38" Type="http://schemas.openxmlformats.org/officeDocument/2006/relationships/hyperlink" Target="http://web.archive.org/web/20080410082637/http:/www.hillaryclinton.com/feature/returns/2007est.pdf" TargetMode="External"/><Relationship Id="rId46" Type="http://schemas.openxmlformats.org/officeDocument/2006/relationships/theme" Target="theme/theme1.xml"/><Relationship Id="rId20" Type="http://schemas.openxmlformats.org/officeDocument/2006/relationships/hyperlink" Target="http://www.washingtonpost.com/politics/clintons-earn-more-than-25-million-in-speaking-fees-since-january-2014/2015/05/15/52605fbe-fb4d-11e4-9ef4-1bb7ce3b3fb7_story.html" TargetMode="External"/><Relationship Id="rId41" Type="http://schemas.openxmlformats.org/officeDocument/2006/relationships/hyperlink" Target="http://www.taxhistory.org/thp/presreturns.nsf/Returns/CB9C0D407BDAB96E85256E410075200D/$file/B_Clinton_19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4</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14</cp:revision>
  <dcterms:created xsi:type="dcterms:W3CDTF">2015-06-29T21:07:00Z</dcterms:created>
  <dcterms:modified xsi:type="dcterms:W3CDTF">2015-06-30T22:23:00Z</dcterms:modified>
</cp:coreProperties>
</file>